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AC651C">
        <w:rPr>
          <w:rFonts w:ascii="Arial" w:eastAsia="宋体" w:hAnsi="Arial" w:cs="Arial"/>
          <w:b/>
          <w:sz w:val="24"/>
          <w:lang w:val="en-GB"/>
        </w:rPr>
        <w:t>6</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9513B7">
        <w:rPr>
          <w:rFonts w:ascii="Arial" w:eastAsia="宋体" w:hAnsi="Arial" w:cs="Arial"/>
          <w:b/>
          <w:sz w:val="24"/>
          <w:lang w:val="en-GB"/>
        </w:rPr>
        <w:t>09766</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17</w:t>
      </w:r>
      <w:r w:rsidR="00295EE0" w:rsidRPr="001B6BA6">
        <w:rPr>
          <w:rFonts w:ascii="Arial" w:eastAsia="宋体" w:hAnsi="Arial" w:cs="Arial" w:hint="eastAsia"/>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28</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D34F8D" w:rsidRPr="00D34F8D">
        <w:rPr>
          <w:rFonts w:ascii="Arial" w:eastAsia="宋体" w:hAnsi="Arial" w:cs="Arial"/>
          <w:b/>
          <w:sz w:val="24"/>
          <w:lang w:val="en-GB"/>
        </w:rPr>
        <w:t xml:space="preserve">Discussion on the remaining issues </w:t>
      </w:r>
      <w:r w:rsidR="00FC721E">
        <w:rPr>
          <w:rFonts w:ascii="Arial" w:eastAsia="宋体" w:hAnsi="Arial" w:cs="Arial"/>
          <w:b/>
          <w:sz w:val="24"/>
          <w:lang w:val="en-GB"/>
        </w:rPr>
        <w:t>on</w:t>
      </w:r>
      <w:r w:rsidR="00D34F8D">
        <w:rPr>
          <w:rFonts w:ascii="Arial" w:eastAsia="宋体" w:hAnsi="Arial" w:cs="Arial"/>
          <w:b/>
          <w:sz w:val="24"/>
          <w:lang w:val="en-GB"/>
        </w:rPr>
        <w:t xml:space="preserve"> </w:t>
      </w:r>
      <w:r w:rsidR="00FC721E">
        <w:rPr>
          <w:rFonts w:ascii="Arial" w:eastAsia="宋体" w:hAnsi="Arial" w:cs="Arial" w:hint="eastAsia"/>
          <w:b/>
          <w:sz w:val="24"/>
          <w:lang w:val="en-GB"/>
        </w:rPr>
        <w:t>MRTD</w:t>
      </w:r>
      <w:r w:rsidR="00FC721E">
        <w:rPr>
          <w:rFonts w:ascii="Arial" w:eastAsia="宋体" w:hAnsi="Arial" w:cs="Arial"/>
          <w:b/>
          <w:sz w:val="24"/>
          <w:lang w:val="en-GB"/>
        </w:rPr>
        <w:t xml:space="preserve"> requirement for FR2 inter-band CA</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9513B7">
        <w:rPr>
          <w:rFonts w:ascii="Arial" w:eastAsia="宋体" w:hAnsi="Arial" w:cs="Arial"/>
          <w:b/>
          <w:sz w:val="24"/>
          <w:lang w:val="en-GB"/>
        </w:rPr>
        <w:t>7.12.2.1</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DD0E11" w:rsidRDefault="0072572B" w:rsidP="002432C7">
      <w:pPr>
        <w:snapToGrid w:val="0"/>
        <w:rPr>
          <w:sz w:val="22"/>
        </w:rPr>
      </w:pPr>
      <w:r w:rsidRPr="00C81691">
        <w:rPr>
          <w:sz w:val="22"/>
        </w:rPr>
        <w:t>I</w:t>
      </w:r>
      <w:r w:rsidRPr="00C81691">
        <w:rPr>
          <w:rFonts w:hint="eastAsia"/>
          <w:sz w:val="22"/>
        </w:rPr>
        <w:t>n RAN</w:t>
      </w:r>
      <w:r>
        <w:rPr>
          <w:rFonts w:hint="eastAsia"/>
          <w:sz w:val="22"/>
        </w:rPr>
        <w:t>#</w:t>
      </w:r>
      <w:r w:rsidR="005D79F4">
        <w:rPr>
          <w:sz w:val="22"/>
        </w:rPr>
        <w:t>88</w:t>
      </w:r>
      <w:r w:rsidR="003D21E5">
        <w:rPr>
          <w:rFonts w:hint="eastAsia"/>
          <w:sz w:val="22"/>
        </w:rPr>
        <w:t>-e</w:t>
      </w:r>
      <w:r w:rsidR="005D79F4">
        <w:rPr>
          <w:sz w:val="22"/>
        </w:rPr>
        <w:t xml:space="preserve"> plenary</w:t>
      </w:r>
      <w:r w:rsidR="00082FD8">
        <w:rPr>
          <w:rFonts w:hint="eastAsia"/>
          <w:sz w:val="22"/>
        </w:rPr>
        <w:t xml:space="preserve"> meeting, </w:t>
      </w:r>
      <w:r w:rsidR="005D79F4">
        <w:rPr>
          <w:sz w:val="22"/>
        </w:rPr>
        <w:t xml:space="preserve">the exception sheet for </w:t>
      </w:r>
      <w:r w:rsidR="00FC721E">
        <w:rPr>
          <w:sz w:val="22"/>
        </w:rPr>
        <w:t>NR RF requirements enhancement for FR2</w:t>
      </w:r>
      <w:r w:rsidR="005D79F4">
        <w:rPr>
          <w:sz w:val="22"/>
        </w:rPr>
        <w:t xml:space="preserve"> has been approved in [1]. </w:t>
      </w:r>
      <w:r w:rsidR="00E87E1E">
        <w:rPr>
          <w:rFonts w:hint="eastAsia"/>
          <w:sz w:val="22"/>
        </w:rPr>
        <w:t xml:space="preserve">And </w:t>
      </w:r>
      <w:r w:rsidR="00D34F8D">
        <w:rPr>
          <w:sz w:val="22"/>
        </w:rPr>
        <w:t xml:space="preserve">the remaining </w:t>
      </w:r>
      <w:r w:rsidR="00C30C3A">
        <w:rPr>
          <w:sz w:val="22"/>
        </w:rPr>
        <w:t>open issues</w:t>
      </w:r>
      <w:r w:rsidR="00D34F8D">
        <w:rPr>
          <w:sz w:val="22"/>
        </w:rPr>
        <w:t xml:space="preserve"> </w:t>
      </w:r>
      <w:r w:rsidR="00FC721E">
        <w:rPr>
          <w:sz w:val="22"/>
        </w:rPr>
        <w:t>related to</w:t>
      </w:r>
      <w:r w:rsidR="00D34F8D">
        <w:rPr>
          <w:sz w:val="22"/>
        </w:rPr>
        <w:t xml:space="preserve"> RRM requirement</w:t>
      </w:r>
      <w:r w:rsidR="00A66D35">
        <w:rPr>
          <w:sz w:val="22"/>
        </w:rPr>
        <w:t xml:space="preserve"> are</w:t>
      </w:r>
      <w:r w:rsidR="00C30C3A">
        <w:rPr>
          <w:sz w:val="22"/>
        </w:rPr>
        <w:t xml:space="preserve"> aimed to</w:t>
      </w:r>
      <w:r w:rsidR="00E87E1E">
        <w:rPr>
          <w:rFonts w:hint="eastAsia"/>
          <w:sz w:val="22"/>
        </w:rPr>
        <w:t xml:space="preserve"> </w:t>
      </w:r>
      <w:r w:rsidR="00C30C3A">
        <w:rPr>
          <w:sz w:val="22"/>
        </w:rPr>
        <w:t>be concluded</w:t>
      </w:r>
      <w:r w:rsidR="009F6F1C">
        <w:rPr>
          <w:rFonts w:hint="eastAsia"/>
          <w:sz w:val="22"/>
        </w:rPr>
        <w:t xml:space="preserve"> </w:t>
      </w:r>
      <w:r>
        <w:rPr>
          <w:rFonts w:hint="eastAsia"/>
          <w:sz w:val="22"/>
        </w:rPr>
        <w:t xml:space="preserve">in </w:t>
      </w:r>
      <w:r w:rsidR="00C30C3A">
        <w:rPr>
          <w:sz w:val="22"/>
        </w:rPr>
        <w:t>this meeting:</w:t>
      </w:r>
    </w:p>
    <w:p w:rsidR="00FC721E" w:rsidRPr="00FC721E" w:rsidRDefault="00FC721E" w:rsidP="00FC721E">
      <w:pPr>
        <w:pStyle w:val="a9"/>
        <w:numPr>
          <w:ilvl w:val="0"/>
          <w:numId w:val="27"/>
        </w:numPr>
        <w:snapToGrid w:val="0"/>
        <w:ind w:firstLineChars="0"/>
        <w:rPr>
          <w:sz w:val="22"/>
        </w:rPr>
      </w:pPr>
      <w:r w:rsidRPr="00FC721E">
        <w:rPr>
          <w:sz w:val="22"/>
        </w:rPr>
        <w:t>RRM MRTD:  MRTD for common beam management based FR2 inter-band CA need further discussion.</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3C640A">
        <w:rPr>
          <w:rFonts w:ascii="Times New Roman" w:hAnsi="Times New Roman" w:cs="Times New Roman" w:hint="eastAsia"/>
          <w:sz w:val="20"/>
          <w:szCs w:val="20"/>
        </w:rPr>
        <w:t xml:space="preserve">discuss the </w:t>
      </w:r>
      <w:r w:rsidR="0044153C">
        <w:rPr>
          <w:rFonts w:ascii="Times New Roman" w:hAnsi="Times New Roman" w:cs="Times New Roman" w:hint="eastAsia"/>
          <w:sz w:val="20"/>
          <w:szCs w:val="20"/>
        </w:rPr>
        <w:t>remaining issues</w:t>
      </w:r>
      <w:r>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w:t>
      </w:r>
      <w:r w:rsidR="00FC721E">
        <w:rPr>
          <w:rFonts w:ascii="Times New Roman" w:hAnsi="Times New Roman" w:cs="Times New Roman"/>
          <w:sz w:val="20"/>
          <w:szCs w:val="20"/>
        </w:rPr>
        <w:t>MRTD requirement for FR2 inter-band CA</w:t>
      </w:r>
      <w:r w:rsidR="00C30C3A">
        <w:rPr>
          <w:rFonts w:ascii="Times New Roman" w:hAnsi="Times New Roman" w:cs="Times New Roman"/>
          <w:sz w:val="20"/>
          <w:szCs w:val="20"/>
        </w:rPr>
        <w:t xml:space="preserve"> </w:t>
      </w:r>
      <w:r w:rsidR="003C640A">
        <w:rPr>
          <w:rFonts w:ascii="Times New Roman" w:hAnsi="Times New Roman" w:cs="Times New Roman" w:hint="eastAsia"/>
          <w:sz w:val="20"/>
          <w:szCs w:val="20"/>
        </w:rPr>
        <w:t>and provide our proposals.</w:t>
      </w:r>
    </w:p>
    <w:p w:rsidR="001E7DC2" w:rsidRPr="00B327A2" w:rsidRDefault="003C640A" w:rsidP="00B327A2">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B327A2" w:rsidRDefault="00A66D35" w:rsidP="001E7DC2">
      <w:pPr>
        <w:rPr>
          <w:rFonts w:ascii="Times New Roman" w:hAnsi="Times New Roman" w:cs="Times New Roman"/>
          <w:sz w:val="20"/>
          <w:szCs w:val="20"/>
          <w:lang w:val="en-GB"/>
        </w:rPr>
      </w:pPr>
      <w:r>
        <w:rPr>
          <w:rFonts w:ascii="Times New Roman" w:hAnsi="Times New Roman" w:cs="Times New Roman" w:hint="eastAsia"/>
          <w:sz w:val="20"/>
          <w:szCs w:val="20"/>
        </w:rPr>
        <w:t xml:space="preserve">In last meeting, </w:t>
      </w:r>
      <w:r w:rsidR="00D9573A">
        <w:rPr>
          <w:rFonts w:ascii="Times New Roman" w:hAnsi="Times New Roman" w:cs="Times New Roman"/>
          <w:sz w:val="20"/>
          <w:szCs w:val="20"/>
        </w:rPr>
        <w:t xml:space="preserve">RAN4 had </w:t>
      </w:r>
      <w:r w:rsidR="00B327A2">
        <w:rPr>
          <w:rFonts w:ascii="Times New Roman" w:hAnsi="Times New Roman" w:cs="Times New Roman"/>
          <w:sz w:val="20"/>
          <w:szCs w:val="20"/>
        </w:rPr>
        <w:t>reached the</w:t>
      </w:r>
      <w:r w:rsidR="00EA2B15">
        <w:rPr>
          <w:rFonts w:ascii="Times New Roman" w:hAnsi="Times New Roman" w:cs="Times New Roman"/>
          <w:sz w:val="20"/>
          <w:szCs w:val="20"/>
        </w:rPr>
        <w:t xml:space="preserve"> conclusion </w:t>
      </w:r>
      <w:r w:rsidR="00DE7125">
        <w:rPr>
          <w:rFonts w:ascii="Times New Roman" w:hAnsi="Times New Roman" w:cs="Times New Roman"/>
          <w:sz w:val="20"/>
          <w:szCs w:val="20"/>
        </w:rPr>
        <w:t xml:space="preserve">in GTW session </w:t>
      </w:r>
      <w:r w:rsidR="00EA2B15">
        <w:rPr>
          <w:rFonts w:ascii="Times New Roman" w:hAnsi="Times New Roman" w:cs="Times New Roman"/>
          <w:sz w:val="20"/>
          <w:szCs w:val="20"/>
        </w:rPr>
        <w:t xml:space="preserve">on </w:t>
      </w:r>
      <w:r w:rsidR="00DE7125">
        <w:rPr>
          <w:rFonts w:ascii="Times New Roman" w:hAnsi="Times New Roman" w:cs="Times New Roman"/>
          <w:sz w:val="20"/>
          <w:szCs w:val="20"/>
        </w:rPr>
        <w:t>MRTD requirement with independent beam management</w:t>
      </w:r>
      <w:r w:rsidR="00EA2B15">
        <w:rPr>
          <w:rFonts w:ascii="Times New Roman" w:hAnsi="Times New Roman" w:cs="Times New Roman"/>
          <w:sz w:val="20"/>
          <w:szCs w:val="20"/>
        </w:rPr>
        <w:t xml:space="preserve"> for </w:t>
      </w:r>
      <w:r w:rsidR="00DE7125">
        <w:rPr>
          <w:rFonts w:ascii="Times New Roman" w:hAnsi="Times New Roman" w:cs="Times New Roman"/>
          <w:sz w:val="20"/>
          <w:szCs w:val="20"/>
        </w:rPr>
        <w:t>FR2 inter-band CA</w:t>
      </w:r>
      <w:r w:rsidR="00EA2B15">
        <w:rPr>
          <w:rFonts w:ascii="Times New Roman" w:hAnsi="Times New Roman" w:cs="Times New Roman"/>
          <w:sz w:val="20"/>
          <w:szCs w:val="20"/>
        </w:rPr>
        <w:t>.</w:t>
      </w:r>
      <w:r w:rsidR="00B327A2">
        <w:rPr>
          <w:rFonts w:ascii="Times New Roman" w:hAnsi="Times New Roman" w:cs="Times New Roman"/>
          <w:sz w:val="20"/>
          <w:szCs w:val="20"/>
        </w:rPr>
        <w:t xml:space="preserve"> </w:t>
      </w:r>
      <w:r w:rsidR="003F5242">
        <w:rPr>
          <w:rFonts w:ascii="Times New Roman" w:hAnsi="Times New Roman" w:cs="Times New Roman"/>
          <w:sz w:val="20"/>
          <w:szCs w:val="20"/>
        </w:rPr>
        <w:t xml:space="preserve">However </w:t>
      </w:r>
      <w:r w:rsidR="00DE7125">
        <w:rPr>
          <w:rFonts w:ascii="Times New Roman" w:hAnsi="Times New Roman" w:cs="Times New Roman"/>
          <w:sz w:val="20"/>
          <w:szCs w:val="20"/>
        </w:rPr>
        <w:t>the MRTD with common beam management for FR2 inter-band CA</w:t>
      </w:r>
      <w:r w:rsidR="003F5242">
        <w:rPr>
          <w:rFonts w:ascii="Times New Roman" w:hAnsi="Times New Roman" w:cs="Times New Roman"/>
          <w:sz w:val="20"/>
          <w:szCs w:val="20"/>
        </w:rPr>
        <w:t xml:space="preserve"> is FFS. </w:t>
      </w:r>
      <w:r w:rsidR="00B327A2">
        <w:rPr>
          <w:rFonts w:ascii="Times New Roman" w:hAnsi="Times New Roman" w:cs="Times New Roman"/>
          <w:sz w:val="20"/>
          <w:szCs w:val="20"/>
        </w:rPr>
        <w:t>The related agreement were captured in [2], which are copied as follows:</w:t>
      </w:r>
    </w:p>
    <w:tbl>
      <w:tblPr>
        <w:tblW w:w="8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BD713E" w:rsidTr="00BD713E">
        <w:trPr>
          <w:trHeight w:val="1132"/>
        </w:trPr>
        <w:tc>
          <w:tcPr>
            <w:tcW w:w="8401" w:type="dxa"/>
          </w:tcPr>
          <w:p w:rsidR="00D26A77" w:rsidRPr="00F24674" w:rsidRDefault="00D26A77" w:rsidP="00D26A77">
            <w:pPr>
              <w:rPr>
                <w:bCs/>
                <w:iCs/>
                <w:color w:val="000000" w:themeColor="text1"/>
                <w:highlight w:val="green"/>
              </w:rPr>
            </w:pPr>
            <w:r w:rsidRPr="00F24674">
              <w:rPr>
                <w:bCs/>
                <w:iCs/>
                <w:color w:val="000000" w:themeColor="text1"/>
                <w:highlight w:val="green"/>
              </w:rPr>
              <w:t>Agreement: MRTD for CBM is FFS</w:t>
            </w:r>
          </w:p>
          <w:p w:rsidR="00D26A77" w:rsidRPr="00F24674" w:rsidRDefault="00D26A77" w:rsidP="00D26A77">
            <w:pPr>
              <w:pStyle w:val="a9"/>
              <w:widowControl/>
              <w:numPr>
                <w:ilvl w:val="0"/>
                <w:numId w:val="45"/>
              </w:numPr>
              <w:overflowPunct w:val="0"/>
              <w:autoSpaceDE w:val="0"/>
              <w:autoSpaceDN w:val="0"/>
              <w:adjustRightInd w:val="0"/>
              <w:spacing w:after="180"/>
              <w:ind w:firstLineChars="0"/>
              <w:jc w:val="left"/>
              <w:textAlignment w:val="baseline"/>
              <w:rPr>
                <w:bCs/>
                <w:iCs/>
                <w:color w:val="000000" w:themeColor="text1"/>
                <w:highlight w:val="green"/>
              </w:rPr>
            </w:pPr>
            <w:r w:rsidRPr="00F24674">
              <w:rPr>
                <w:bCs/>
                <w:iCs/>
                <w:color w:val="000000" w:themeColor="text1"/>
                <w:highlight w:val="green"/>
              </w:rPr>
              <w:t>At least 260ns is feasible from UE perspective</w:t>
            </w:r>
          </w:p>
          <w:p w:rsidR="00D26A77" w:rsidRPr="00F24674" w:rsidRDefault="00D26A77" w:rsidP="00D26A77">
            <w:pPr>
              <w:pStyle w:val="a9"/>
              <w:widowControl/>
              <w:numPr>
                <w:ilvl w:val="0"/>
                <w:numId w:val="45"/>
              </w:numPr>
              <w:overflowPunct w:val="0"/>
              <w:autoSpaceDE w:val="0"/>
              <w:autoSpaceDN w:val="0"/>
              <w:adjustRightInd w:val="0"/>
              <w:spacing w:after="180"/>
              <w:ind w:firstLineChars="0"/>
              <w:jc w:val="left"/>
              <w:textAlignment w:val="baseline"/>
              <w:rPr>
                <w:bCs/>
                <w:iCs/>
                <w:color w:val="000000" w:themeColor="text1"/>
                <w:highlight w:val="green"/>
              </w:rPr>
            </w:pPr>
            <w:r w:rsidRPr="00F24674">
              <w:rPr>
                <w:bCs/>
                <w:iCs/>
                <w:color w:val="000000" w:themeColor="text1"/>
                <w:highlight w:val="green"/>
              </w:rPr>
              <w:t>At least 3us MRTD is feasible from network perspective for co-located deployments</w:t>
            </w:r>
          </w:p>
          <w:p w:rsidR="00D26A77" w:rsidRPr="00F24674" w:rsidRDefault="00D26A77" w:rsidP="00E52E0B">
            <w:pPr>
              <w:pStyle w:val="a9"/>
              <w:widowControl/>
              <w:numPr>
                <w:ilvl w:val="0"/>
                <w:numId w:val="45"/>
              </w:numPr>
              <w:overflowPunct w:val="0"/>
              <w:autoSpaceDE w:val="0"/>
              <w:autoSpaceDN w:val="0"/>
              <w:adjustRightInd w:val="0"/>
              <w:ind w:firstLineChars="0"/>
              <w:jc w:val="left"/>
              <w:textAlignment w:val="baseline"/>
              <w:rPr>
                <w:bCs/>
                <w:iCs/>
                <w:color w:val="000000" w:themeColor="text1"/>
                <w:highlight w:val="green"/>
              </w:rPr>
            </w:pPr>
            <w:r w:rsidRPr="00F24674">
              <w:rPr>
                <w:bCs/>
                <w:iCs/>
                <w:color w:val="000000" w:themeColor="text1"/>
                <w:highlight w:val="green"/>
              </w:rPr>
              <w:t xml:space="preserve">Further study feasibility to support up to 3us MRTD from UE perspective under assumption of co-located deployment in terms of impact on performance (e.g. possible scheduling restrictions) </w:t>
            </w:r>
          </w:p>
          <w:p w:rsidR="00D26A77" w:rsidRPr="00F24674" w:rsidRDefault="00D26A77" w:rsidP="00E52E0B">
            <w:pPr>
              <w:pStyle w:val="a9"/>
              <w:widowControl/>
              <w:numPr>
                <w:ilvl w:val="1"/>
                <w:numId w:val="45"/>
              </w:numPr>
              <w:overflowPunct w:val="0"/>
              <w:autoSpaceDE w:val="0"/>
              <w:autoSpaceDN w:val="0"/>
              <w:adjustRightInd w:val="0"/>
              <w:ind w:firstLineChars="0"/>
              <w:jc w:val="left"/>
              <w:textAlignment w:val="baseline"/>
              <w:rPr>
                <w:bCs/>
                <w:iCs/>
                <w:color w:val="000000" w:themeColor="text1"/>
                <w:highlight w:val="green"/>
              </w:rPr>
            </w:pPr>
            <w:r w:rsidRPr="00F24674">
              <w:rPr>
                <w:bCs/>
                <w:iCs/>
                <w:color w:val="000000" w:themeColor="text1"/>
                <w:highlight w:val="green"/>
              </w:rPr>
              <w:t>Option 1: complete this work by Rel-16. If not consensus can be reached by RAN4#96e, do not define CBM RRM requirements in Rel-16</w:t>
            </w:r>
          </w:p>
          <w:p w:rsidR="00D26A77" w:rsidRPr="00F24674" w:rsidRDefault="00D26A77" w:rsidP="00E52E0B">
            <w:pPr>
              <w:pStyle w:val="a9"/>
              <w:widowControl/>
              <w:numPr>
                <w:ilvl w:val="1"/>
                <w:numId w:val="45"/>
              </w:numPr>
              <w:overflowPunct w:val="0"/>
              <w:autoSpaceDE w:val="0"/>
              <w:autoSpaceDN w:val="0"/>
              <w:adjustRightInd w:val="0"/>
              <w:ind w:firstLineChars="0"/>
              <w:jc w:val="left"/>
              <w:textAlignment w:val="baseline"/>
              <w:rPr>
                <w:bCs/>
                <w:iCs/>
                <w:color w:val="000000" w:themeColor="text1"/>
                <w:highlight w:val="green"/>
              </w:rPr>
            </w:pPr>
            <w:r w:rsidRPr="00F24674">
              <w:rPr>
                <w:bCs/>
                <w:iCs/>
                <w:color w:val="000000" w:themeColor="text1"/>
                <w:highlight w:val="green"/>
              </w:rPr>
              <w:t>Option 2: continue discussing this in Rel-17. No CBM RRM requirements in Rel-16 are defined.</w:t>
            </w:r>
          </w:p>
          <w:p w:rsidR="00D26A77" w:rsidRPr="005C14E4" w:rsidRDefault="00D26A77" w:rsidP="00D26A77">
            <w:pPr>
              <w:pStyle w:val="a9"/>
              <w:widowControl/>
              <w:numPr>
                <w:ilvl w:val="0"/>
                <w:numId w:val="45"/>
              </w:numPr>
              <w:overflowPunct w:val="0"/>
              <w:autoSpaceDE w:val="0"/>
              <w:autoSpaceDN w:val="0"/>
              <w:adjustRightInd w:val="0"/>
              <w:spacing w:after="180"/>
              <w:ind w:firstLineChars="0"/>
              <w:jc w:val="left"/>
              <w:textAlignment w:val="baseline"/>
              <w:rPr>
                <w:bCs/>
                <w:iCs/>
                <w:color w:val="000000" w:themeColor="text1"/>
                <w:highlight w:val="yellow"/>
              </w:rPr>
            </w:pPr>
            <w:r w:rsidRPr="00F24674">
              <w:rPr>
                <w:bCs/>
                <w:iCs/>
                <w:color w:val="000000" w:themeColor="text1"/>
                <w:highlight w:val="green"/>
              </w:rPr>
              <w:t>If no consensus can be made to define MRTD value for CBM and the study on the feasibility to support up to 3us MRTD by RAN4#96e, no CBM RRM requirements in Rel-16 are defined</w:t>
            </w:r>
          </w:p>
          <w:p w:rsidR="00BD713E" w:rsidRPr="00D26A77" w:rsidRDefault="00D26A77" w:rsidP="00D26A77">
            <w:pPr>
              <w:ind w:left="284"/>
            </w:pPr>
            <w:r w:rsidRPr="00F24674">
              <w:rPr>
                <w:highlight w:val="green"/>
              </w:rPr>
              <w:t>Agreement: 8us MRTD is defined for IBM based FR2 inter-band CA</w:t>
            </w:r>
          </w:p>
        </w:tc>
      </w:tr>
    </w:tbl>
    <w:p w:rsidR="00E06E76" w:rsidRDefault="00A04C4B" w:rsidP="001E7DC2">
      <w:pPr>
        <w:rPr>
          <w:rFonts w:ascii="Times New Roman" w:hAnsi="Times New Roman" w:cs="Times New Roman"/>
          <w:sz w:val="20"/>
          <w:szCs w:val="20"/>
        </w:rPr>
      </w:pPr>
      <w:r>
        <w:rPr>
          <w:rFonts w:ascii="Times New Roman" w:hAnsi="Times New Roman" w:cs="Times New Roman"/>
          <w:sz w:val="20"/>
          <w:szCs w:val="20"/>
        </w:rPr>
        <w:t xml:space="preserve">From UE perspective, when UE receives FR2 inter-band CA with common beam management, if the MRTD for FR2 inter-band CA is larger than CP length, e.g. 3us, it may cause unpredictable </w:t>
      </w:r>
      <w:r w:rsidR="00D529CF">
        <w:rPr>
          <w:rFonts w:ascii="Times New Roman" w:hAnsi="Times New Roman" w:cs="Times New Roman"/>
          <w:sz w:val="20"/>
          <w:szCs w:val="20"/>
        </w:rPr>
        <w:t xml:space="preserve">interruption due to larger MRTD value. As the UE Rx beam switch procedure is transparent to network and network </w:t>
      </w:r>
      <w:r w:rsidR="00D529CF">
        <w:rPr>
          <w:rFonts w:ascii="Times New Roman" w:hAnsi="Times New Roman" w:cs="Times New Roman"/>
          <w:sz w:val="20"/>
          <w:szCs w:val="20"/>
        </w:rPr>
        <w:lastRenderedPageBreak/>
        <w:t xml:space="preserve">will not aware of UE Rx beam switch. Hence, we prefer to define a small MRTD value which is confined in CP length, e.g. 260ns. In addition, </w:t>
      </w:r>
      <w:r w:rsidR="006C1056">
        <w:rPr>
          <w:rFonts w:ascii="Times New Roman" w:hAnsi="Times New Roman" w:cs="Times New Roman"/>
          <w:sz w:val="20"/>
          <w:szCs w:val="20"/>
        </w:rPr>
        <w:t xml:space="preserve">from UE perspective, </w:t>
      </w:r>
      <w:r w:rsidR="00D529CF">
        <w:rPr>
          <w:rFonts w:ascii="Times New Roman" w:hAnsi="Times New Roman" w:cs="Times New Roman"/>
          <w:sz w:val="20"/>
          <w:szCs w:val="20"/>
        </w:rPr>
        <w:t xml:space="preserve">if </w:t>
      </w:r>
      <w:r w:rsidR="006C1056">
        <w:rPr>
          <w:rFonts w:ascii="Times New Roman" w:hAnsi="Times New Roman" w:cs="Times New Roman"/>
          <w:sz w:val="20"/>
          <w:szCs w:val="20"/>
        </w:rPr>
        <w:t xml:space="preserve">the </w:t>
      </w:r>
      <w:r w:rsidR="00D529CF">
        <w:rPr>
          <w:rFonts w:ascii="Times New Roman" w:hAnsi="Times New Roman" w:cs="Times New Roman"/>
          <w:sz w:val="20"/>
          <w:szCs w:val="20"/>
        </w:rPr>
        <w:t>UE handle FR2 inter-band CA with CBM</w:t>
      </w:r>
      <w:r w:rsidR="006C1056">
        <w:rPr>
          <w:rFonts w:ascii="Times New Roman" w:hAnsi="Times New Roman" w:cs="Times New Roman"/>
          <w:sz w:val="20"/>
          <w:szCs w:val="20"/>
        </w:rPr>
        <w:t>, this scenario is similar to non-contiguous intra-band CA scenario. And the MRTD for non-contiguous intra-band CA was defined as 260ns in TS38.133.</w:t>
      </w:r>
    </w:p>
    <w:p w:rsidR="006C1056" w:rsidRPr="006C1056" w:rsidRDefault="006C1056" w:rsidP="001E7DC2">
      <w:pPr>
        <w:rPr>
          <w:rFonts w:ascii="Times New Roman" w:hAnsi="Times New Roman" w:cs="Times New Roman"/>
          <w:b/>
          <w:sz w:val="20"/>
          <w:szCs w:val="20"/>
        </w:rPr>
      </w:pPr>
      <w:r w:rsidRPr="006C1056">
        <w:rPr>
          <w:rFonts w:ascii="Times New Roman" w:hAnsi="Times New Roman" w:cs="Times New Roman"/>
          <w:b/>
          <w:sz w:val="20"/>
          <w:szCs w:val="20"/>
        </w:rPr>
        <w:t>Proposal 1: The MRTD for FR2 inter-band CA with CBM is defined as 260ns.</w:t>
      </w:r>
    </w:p>
    <w:p w:rsidR="00283B32" w:rsidRDefault="00283B32" w:rsidP="001E7DC2">
      <w:pPr>
        <w:rPr>
          <w:rFonts w:ascii="Times New Roman" w:hAnsi="Times New Roman" w:cs="Times New Roman"/>
          <w:sz w:val="20"/>
          <w:szCs w:val="20"/>
        </w:rPr>
      </w:pPr>
    </w:p>
    <w:p w:rsidR="00E06E76" w:rsidRDefault="006C1056" w:rsidP="001E7DC2">
      <w:pPr>
        <w:rPr>
          <w:rFonts w:ascii="Times New Roman" w:hAnsi="Times New Roman" w:cs="Times New Roman"/>
          <w:sz w:val="20"/>
          <w:szCs w:val="20"/>
        </w:rPr>
      </w:pPr>
      <w:r>
        <w:rPr>
          <w:rFonts w:ascii="Times New Roman" w:hAnsi="Times New Roman" w:cs="Times New Roman" w:hint="eastAsia"/>
          <w:sz w:val="20"/>
          <w:szCs w:val="20"/>
        </w:rPr>
        <w:t>I</w:t>
      </w:r>
      <w:r w:rsidR="00283B32">
        <w:rPr>
          <w:rFonts w:ascii="Times New Roman" w:hAnsi="Times New Roman" w:cs="Times New Roman"/>
          <w:sz w:val="20"/>
          <w:szCs w:val="20"/>
        </w:rPr>
        <w:t>f proposal 1 is not agreeable</w:t>
      </w:r>
      <w:r>
        <w:rPr>
          <w:rFonts w:ascii="Times New Roman" w:hAnsi="Times New Roman" w:cs="Times New Roman"/>
          <w:sz w:val="20"/>
          <w:szCs w:val="20"/>
        </w:rPr>
        <w:t xml:space="preserve">, and a larger value of MRTD, e.g. 3us is introduced in RAN4, </w:t>
      </w:r>
      <w:r w:rsidR="008C3470">
        <w:rPr>
          <w:rFonts w:ascii="Times New Roman" w:hAnsi="Times New Roman" w:cs="Times New Roman"/>
          <w:sz w:val="20"/>
          <w:szCs w:val="20"/>
        </w:rPr>
        <w:t>we think the performance degradation shall be addressed in the spec. As network is not aware of UE Rx beam switch, defining scheduling rest</w:t>
      </w:r>
      <w:r w:rsidR="00283B32">
        <w:rPr>
          <w:rFonts w:ascii="Times New Roman" w:hAnsi="Times New Roman" w:cs="Times New Roman"/>
          <w:sz w:val="20"/>
          <w:szCs w:val="20"/>
        </w:rPr>
        <w:t xml:space="preserve">riction cannot resolve </w:t>
      </w:r>
      <w:r>
        <w:rPr>
          <w:rFonts w:ascii="Times New Roman" w:hAnsi="Times New Roman" w:cs="Times New Roman"/>
          <w:sz w:val="20"/>
          <w:szCs w:val="20"/>
        </w:rPr>
        <w:t>the unpredictable interruption</w:t>
      </w:r>
      <w:r w:rsidR="00283B32">
        <w:rPr>
          <w:rFonts w:ascii="Times New Roman" w:hAnsi="Times New Roman" w:cs="Times New Roman"/>
          <w:sz w:val="20"/>
          <w:szCs w:val="20"/>
        </w:rPr>
        <w:t xml:space="preserve"> due to UE Rx beam switching</w:t>
      </w:r>
      <w:r>
        <w:rPr>
          <w:rFonts w:ascii="Times New Roman" w:hAnsi="Times New Roman" w:cs="Times New Roman"/>
          <w:sz w:val="20"/>
          <w:szCs w:val="20"/>
        </w:rPr>
        <w:t>.</w:t>
      </w:r>
      <w:r w:rsidR="00283B32">
        <w:rPr>
          <w:rFonts w:ascii="Times New Roman" w:hAnsi="Times New Roman" w:cs="Times New Roman"/>
          <w:sz w:val="20"/>
          <w:szCs w:val="20"/>
        </w:rPr>
        <w:t xml:space="preserve"> We propose to add a note of “If the receive timing difference exceeds the cyclic prefix length, performance degradation is expected for the first symbol of the slot” in the spec.</w:t>
      </w:r>
    </w:p>
    <w:p w:rsidR="00B327A2" w:rsidRPr="00283B32" w:rsidRDefault="00283B32" w:rsidP="001E7DC2">
      <w:pPr>
        <w:rPr>
          <w:rFonts w:ascii="Times New Roman" w:hAnsi="Times New Roman" w:cs="Times New Roman"/>
          <w:b/>
          <w:sz w:val="20"/>
          <w:szCs w:val="20"/>
        </w:rPr>
      </w:pPr>
      <w:r w:rsidRPr="00283B32">
        <w:rPr>
          <w:rFonts w:ascii="Times New Roman" w:hAnsi="Times New Roman" w:cs="Times New Roman"/>
          <w:b/>
          <w:sz w:val="20"/>
          <w:szCs w:val="20"/>
        </w:rPr>
        <w:t xml:space="preserve">Proposal 2: </w:t>
      </w:r>
      <w:r w:rsidRPr="00283B32">
        <w:rPr>
          <w:rFonts w:ascii="Times New Roman" w:hAnsi="Times New Roman" w:cs="Times New Roman" w:hint="eastAsia"/>
          <w:b/>
          <w:sz w:val="20"/>
          <w:szCs w:val="20"/>
        </w:rPr>
        <w:t>I</w:t>
      </w:r>
      <w:r w:rsidRPr="00283B32">
        <w:rPr>
          <w:rFonts w:ascii="Times New Roman" w:hAnsi="Times New Roman" w:cs="Times New Roman"/>
          <w:b/>
          <w:sz w:val="20"/>
          <w:szCs w:val="20"/>
        </w:rPr>
        <w:t>f a larger value of MRTD, e.g. 3us is defined, it is necessary to add a note of “If the receive timing difference exceeds the cyclic prefix length, performance degradation is expected for the first symbol of the slot” in TS38.133.</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3A1208" w:rsidP="008732D9">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discuss the remaining issues </w:t>
      </w:r>
      <w:r w:rsidRPr="0044153C">
        <w:rPr>
          <w:rFonts w:ascii="Times New Roman" w:hAnsi="Times New Roman" w:cs="Times New Roman"/>
          <w:sz w:val="20"/>
          <w:szCs w:val="20"/>
        </w:rPr>
        <w:t>on</w:t>
      </w:r>
      <w:r w:rsidR="0077164D" w:rsidRPr="0077164D">
        <w:rPr>
          <w:rFonts w:ascii="Times New Roman" w:hAnsi="Times New Roman" w:cs="Times New Roman"/>
          <w:sz w:val="20"/>
          <w:szCs w:val="20"/>
        </w:rPr>
        <w:t xml:space="preserve"> </w:t>
      </w:r>
      <w:r w:rsidR="00283B32">
        <w:rPr>
          <w:rFonts w:ascii="Times New Roman" w:hAnsi="Times New Roman" w:cs="Times New Roman"/>
          <w:sz w:val="20"/>
          <w:szCs w:val="20"/>
        </w:rPr>
        <w:t>MRTD requirement for FR2 inter-band CA</w:t>
      </w:r>
      <w:r w:rsidRPr="0044153C">
        <w:rPr>
          <w:rFonts w:ascii="Times New Roman" w:hAnsi="Times New Roman" w:cs="Times New Roman"/>
          <w:sz w:val="20"/>
          <w:szCs w:val="20"/>
        </w:rPr>
        <w:t xml:space="preserve"> </w:t>
      </w:r>
      <w:r>
        <w:rPr>
          <w:rFonts w:ascii="Times New Roman" w:hAnsi="Times New Roman" w:cs="Times New Roman" w:hint="eastAsia"/>
          <w:sz w:val="20"/>
          <w:szCs w:val="20"/>
        </w:rPr>
        <w:t>and provide our proposals</w:t>
      </w:r>
      <w:r>
        <w:rPr>
          <w:rFonts w:ascii="Times New Roman" w:hAnsi="Times New Roman" w:cs="Times New Roman"/>
          <w:sz w:val="20"/>
          <w:szCs w:val="20"/>
        </w:rPr>
        <w:t xml:space="preserve"> as follows:</w:t>
      </w:r>
    </w:p>
    <w:p w:rsidR="00283B32" w:rsidRDefault="00283B32" w:rsidP="00283B32">
      <w:pPr>
        <w:rPr>
          <w:rFonts w:ascii="Times New Roman" w:hAnsi="Times New Roman" w:cs="Times New Roman"/>
          <w:b/>
          <w:sz w:val="20"/>
          <w:szCs w:val="20"/>
        </w:rPr>
      </w:pPr>
      <w:r w:rsidRPr="006C1056">
        <w:rPr>
          <w:rFonts w:ascii="Times New Roman" w:hAnsi="Times New Roman" w:cs="Times New Roman"/>
          <w:b/>
          <w:sz w:val="20"/>
          <w:szCs w:val="20"/>
        </w:rPr>
        <w:t>Proposal 1: The MRTD for FR2 inter-band CA with CBM is defined as 260ns.</w:t>
      </w:r>
    </w:p>
    <w:p w:rsidR="00283B32" w:rsidRPr="00283B32" w:rsidRDefault="00283B32" w:rsidP="00283B32">
      <w:pPr>
        <w:rPr>
          <w:rFonts w:ascii="Times New Roman" w:hAnsi="Times New Roman" w:cs="Times New Roman"/>
          <w:b/>
          <w:sz w:val="20"/>
          <w:szCs w:val="20"/>
        </w:rPr>
      </w:pPr>
      <w:r w:rsidRPr="00283B32">
        <w:rPr>
          <w:rFonts w:ascii="Times New Roman" w:hAnsi="Times New Roman" w:cs="Times New Roman"/>
          <w:b/>
          <w:sz w:val="20"/>
          <w:szCs w:val="20"/>
        </w:rPr>
        <w:t xml:space="preserve">Proposal 2: </w:t>
      </w:r>
      <w:r w:rsidRPr="00283B32">
        <w:rPr>
          <w:rFonts w:ascii="Times New Roman" w:hAnsi="Times New Roman" w:cs="Times New Roman" w:hint="eastAsia"/>
          <w:b/>
          <w:sz w:val="20"/>
          <w:szCs w:val="20"/>
        </w:rPr>
        <w:t>I</w:t>
      </w:r>
      <w:r w:rsidRPr="00283B32">
        <w:rPr>
          <w:rFonts w:ascii="Times New Roman" w:hAnsi="Times New Roman" w:cs="Times New Roman"/>
          <w:b/>
          <w:sz w:val="20"/>
          <w:szCs w:val="20"/>
        </w:rPr>
        <w:t>f a larger value of MRTD, e.g. 3us is defined, it is necessary to add a note of “If the receive timing difference exceeds the cyclic prefix length, performance degradation is expected for the first symbol of the slot” in TS38.133.</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sz w:val="20"/>
          <w:szCs w:val="20"/>
        </w:rPr>
      </w:pPr>
      <w:r w:rsidRPr="004D1297">
        <w:rPr>
          <w:rFonts w:ascii="Times New Roman" w:hAnsi="Times New Roman" w:cs="Times New Roman" w:hint="eastAsia"/>
          <w:sz w:val="20"/>
          <w:szCs w:val="20"/>
        </w:rPr>
        <w:t>[</w:t>
      </w:r>
      <w:r w:rsidRPr="007C540A">
        <w:rPr>
          <w:rFonts w:ascii="Times New Roman" w:hAnsi="Times New Roman" w:cs="Times New Roman" w:hint="eastAsia"/>
          <w:bCs/>
          <w:sz w:val="20"/>
          <w:szCs w:val="20"/>
        </w:rPr>
        <w:t>1]</w:t>
      </w:r>
      <w:r w:rsidRPr="007C540A">
        <w:rPr>
          <w:rFonts w:ascii="Times New Roman" w:hAnsi="Times New Roman" w:cs="Times New Roman" w:hint="eastAsia"/>
          <w:bCs/>
          <w:sz w:val="20"/>
          <w:szCs w:val="20"/>
        </w:rPr>
        <w:tab/>
      </w:r>
      <w:r w:rsidR="003A1334" w:rsidRPr="007C540A">
        <w:rPr>
          <w:rFonts w:ascii="Times New Roman" w:hAnsi="Times New Roman" w:cs="Times New Roman"/>
          <w:bCs/>
          <w:sz w:val="20"/>
          <w:szCs w:val="20"/>
        </w:rPr>
        <w:t>RP-2</w:t>
      </w:r>
      <w:r w:rsidR="003A1334" w:rsidRPr="004C6C48">
        <w:rPr>
          <w:rFonts w:ascii="Times New Roman" w:hAnsi="Times New Roman" w:cs="Times New Roman"/>
          <w:bCs/>
          <w:sz w:val="20"/>
          <w:szCs w:val="20"/>
        </w:rPr>
        <w:t>0</w:t>
      </w:r>
      <w:r w:rsidR="007C540A">
        <w:rPr>
          <w:rFonts w:ascii="Times New Roman" w:hAnsi="Times New Roman" w:cs="Times New Roman"/>
          <w:bCs/>
          <w:sz w:val="20"/>
          <w:szCs w:val="20"/>
        </w:rPr>
        <w:t>0667</w:t>
      </w:r>
      <w:r w:rsidRPr="004C6C48">
        <w:rPr>
          <w:rFonts w:ascii="Times New Roman" w:hAnsi="Times New Roman" w:cs="Times New Roman" w:hint="eastAsia"/>
          <w:bCs/>
          <w:sz w:val="20"/>
          <w:szCs w:val="20"/>
        </w:rPr>
        <w:tab/>
      </w:r>
      <w:r w:rsidR="007C540A" w:rsidRPr="007C540A">
        <w:rPr>
          <w:rFonts w:ascii="Times New Roman" w:hAnsi="Times New Roman" w:cs="Times New Roman"/>
          <w:bCs/>
          <w:sz w:val="20"/>
          <w:szCs w:val="20"/>
        </w:rPr>
        <w:t>Rel-16 Work Item Exception for NR RF requirement enhancements for frequency range 2 (FR2)</w:t>
      </w:r>
      <w:r w:rsidRPr="004C6C48">
        <w:rPr>
          <w:rFonts w:ascii="Times New Roman" w:hAnsi="Times New Roman" w:cs="Times New Roman" w:hint="eastAsia"/>
          <w:bCs/>
          <w:sz w:val="20"/>
          <w:szCs w:val="20"/>
        </w:rPr>
        <w:t xml:space="preserve">, </w:t>
      </w:r>
      <w:r w:rsidR="007C540A">
        <w:rPr>
          <w:rFonts w:ascii="Times New Roman" w:hAnsi="Times New Roman" w:cs="Times New Roman"/>
          <w:bCs/>
          <w:sz w:val="20"/>
          <w:szCs w:val="20"/>
        </w:rPr>
        <w:t>Nokia</w:t>
      </w:r>
    </w:p>
    <w:p w:rsidR="003A1334" w:rsidRPr="00E1261B" w:rsidRDefault="003A1334">
      <w:pPr>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3A1334">
        <w:rPr>
          <w:rFonts w:ascii="Times New Roman" w:hAnsi="Times New Roman" w:cs="Times New Roman" w:hint="eastAsia"/>
          <w:bCs/>
          <w:sz w:val="20"/>
          <w:szCs w:val="20"/>
          <w:lang w:val="en-GB"/>
        </w:rPr>
        <w:t>]</w:t>
      </w:r>
      <w:r w:rsidRPr="003A1334">
        <w:rPr>
          <w:rFonts w:ascii="Times New Roman" w:hAnsi="Times New Roman" w:cs="Times New Roman" w:hint="eastAsia"/>
          <w:bCs/>
          <w:sz w:val="20"/>
          <w:szCs w:val="20"/>
          <w:lang w:val="en-GB"/>
        </w:rPr>
        <w:tab/>
      </w:r>
      <w:r w:rsidR="006F15BE">
        <w:rPr>
          <w:rFonts w:ascii="Times New Roman" w:hAnsi="Times New Roman" w:cs="Times New Roman"/>
          <w:bCs/>
          <w:sz w:val="20"/>
          <w:szCs w:val="20"/>
        </w:rPr>
        <w:t xml:space="preserve">Meeting Report for TSG RAN WG4 </w:t>
      </w:r>
      <w:r w:rsidR="006F15BE" w:rsidRPr="006F15BE">
        <w:rPr>
          <w:rFonts w:ascii="Times New Roman" w:hAnsi="Times New Roman" w:cs="Times New Roman"/>
          <w:bCs/>
          <w:sz w:val="20"/>
          <w:szCs w:val="20"/>
        </w:rPr>
        <w:t>meeting: #95e</w:t>
      </w:r>
    </w:p>
    <w:sectPr w:rsidR="003A1334" w:rsidRPr="00E126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9BE" w:rsidRDefault="00C639BE" w:rsidP="00295EE0">
      <w:r>
        <w:separator/>
      </w:r>
    </w:p>
  </w:endnote>
  <w:endnote w:type="continuationSeparator" w:id="0">
    <w:p w:rsidR="00C639BE" w:rsidRDefault="00C639BE"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9BE" w:rsidRDefault="00C639BE" w:rsidP="00295EE0">
      <w:r>
        <w:separator/>
      </w:r>
    </w:p>
  </w:footnote>
  <w:footnote w:type="continuationSeparator" w:id="0">
    <w:p w:rsidR="00C639BE" w:rsidRDefault="00C639BE"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9F9"/>
    <w:multiLevelType w:val="hybridMultilevel"/>
    <w:tmpl w:val="74F4387A"/>
    <w:lvl w:ilvl="0" w:tplc="E03A90AC">
      <w:start w:val="1"/>
      <w:numFmt w:val="bullet"/>
      <w:lvlText w:val="•"/>
      <w:lvlJc w:val="left"/>
      <w:pPr>
        <w:tabs>
          <w:tab w:val="num" w:pos="720"/>
        </w:tabs>
        <w:ind w:left="720" w:hanging="360"/>
      </w:pPr>
      <w:rPr>
        <w:rFonts w:ascii="Arial" w:hAnsi="Arial" w:hint="default"/>
      </w:rPr>
    </w:lvl>
    <w:lvl w:ilvl="1" w:tplc="9F8C470A" w:tentative="1">
      <w:start w:val="1"/>
      <w:numFmt w:val="bullet"/>
      <w:lvlText w:val="•"/>
      <w:lvlJc w:val="left"/>
      <w:pPr>
        <w:tabs>
          <w:tab w:val="num" w:pos="1440"/>
        </w:tabs>
        <w:ind w:left="1440" w:hanging="360"/>
      </w:pPr>
      <w:rPr>
        <w:rFonts w:ascii="Arial" w:hAnsi="Arial" w:hint="default"/>
      </w:rPr>
    </w:lvl>
    <w:lvl w:ilvl="2" w:tplc="9F645A3A">
      <w:numFmt w:val="none"/>
      <w:lvlText w:val=""/>
      <w:lvlJc w:val="left"/>
      <w:pPr>
        <w:tabs>
          <w:tab w:val="num" w:pos="360"/>
        </w:tabs>
      </w:pPr>
    </w:lvl>
    <w:lvl w:ilvl="3" w:tplc="FC1A3EBC">
      <w:numFmt w:val="none"/>
      <w:lvlText w:val=""/>
      <w:lvlJc w:val="left"/>
      <w:pPr>
        <w:tabs>
          <w:tab w:val="num" w:pos="360"/>
        </w:tabs>
      </w:pPr>
    </w:lvl>
    <w:lvl w:ilvl="4" w:tplc="09A09DDA">
      <w:numFmt w:val="none"/>
      <w:lvlText w:val=""/>
      <w:lvlJc w:val="left"/>
      <w:pPr>
        <w:tabs>
          <w:tab w:val="num" w:pos="360"/>
        </w:tabs>
      </w:pPr>
    </w:lvl>
    <w:lvl w:ilvl="5" w:tplc="3A260E4E" w:tentative="1">
      <w:start w:val="1"/>
      <w:numFmt w:val="bullet"/>
      <w:lvlText w:val="•"/>
      <w:lvlJc w:val="left"/>
      <w:pPr>
        <w:tabs>
          <w:tab w:val="num" w:pos="4320"/>
        </w:tabs>
        <w:ind w:left="4320" w:hanging="360"/>
      </w:pPr>
      <w:rPr>
        <w:rFonts w:ascii="Arial" w:hAnsi="Arial" w:hint="default"/>
      </w:rPr>
    </w:lvl>
    <w:lvl w:ilvl="6" w:tplc="233E6122" w:tentative="1">
      <w:start w:val="1"/>
      <w:numFmt w:val="bullet"/>
      <w:lvlText w:val="•"/>
      <w:lvlJc w:val="left"/>
      <w:pPr>
        <w:tabs>
          <w:tab w:val="num" w:pos="5040"/>
        </w:tabs>
        <w:ind w:left="5040" w:hanging="360"/>
      </w:pPr>
      <w:rPr>
        <w:rFonts w:ascii="Arial" w:hAnsi="Arial" w:hint="default"/>
      </w:rPr>
    </w:lvl>
    <w:lvl w:ilvl="7" w:tplc="E4762DC2" w:tentative="1">
      <w:start w:val="1"/>
      <w:numFmt w:val="bullet"/>
      <w:lvlText w:val="•"/>
      <w:lvlJc w:val="left"/>
      <w:pPr>
        <w:tabs>
          <w:tab w:val="num" w:pos="5760"/>
        </w:tabs>
        <w:ind w:left="5760" w:hanging="360"/>
      </w:pPr>
      <w:rPr>
        <w:rFonts w:ascii="Arial" w:hAnsi="Arial" w:hint="default"/>
      </w:rPr>
    </w:lvl>
    <w:lvl w:ilvl="8" w:tplc="EC0E9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8356E"/>
    <w:multiLevelType w:val="hybridMultilevel"/>
    <w:tmpl w:val="F48C3A04"/>
    <w:lvl w:ilvl="0" w:tplc="F5788C1E">
      <w:start w:val="1"/>
      <w:numFmt w:val="bullet"/>
      <w:lvlText w:val="•"/>
      <w:lvlJc w:val="left"/>
      <w:pPr>
        <w:tabs>
          <w:tab w:val="num" w:pos="720"/>
        </w:tabs>
        <w:ind w:left="720" w:hanging="360"/>
      </w:pPr>
      <w:rPr>
        <w:rFonts w:ascii="Arial" w:hAnsi="Arial" w:hint="default"/>
      </w:rPr>
    </w:lvl>
    <w:lvl w:ilvl="1" w:tplc="F3E41C9A" w:tentative="1">
      <w:start w:val="1"/>
      <w:numFmt w:val="bullet"/>
      <w:lvlText w:val="•"/>
      <w:lvlJc w:val="left"/>
      <w:pPr>
        <w:tabs>
          <w:tab w:val="num" w:pos="1440"/>
        </w:tabs>
        <w:ind w:left="1440" w:hanging="360"/>
      </w:pPr>
      <w:rPr>
        <w:rFonts w:ascii="Arial" w:hAnsi="Arial" w:hint="default"/>
      </w:rPr>
    </w:lvl>
    <w:lvl w:ilvl="2" w:tplc="90184FCC" w:tentative="1">
      <w:start w:val="1"/>
      <w:numFmt w:val="bullet"/>
      <w:lvlText w:val="•"/>
      <w:lvlJc w:val="left"/>
      <w:pPr>
        <w:tabs>
          <w:tab w:val="num" w:pos="2160"/>
        </w:tabs>
        <w:ind w:left="2160" w:hanging="360"/>
      </w:pPr>
      <w:rPr>
        <w:rFonts w:ascii="Arial" w:hAnsi="Arial" w:hint="default"/>
      </w:rPr>
    </w:lvl>
    <w:lvl w:ilvl="3" w:tplc="A4D651BC" w:tentative="1">
      <w:start w:val="1"/>
      <w:numFmt w:val="bullet"/>
      <w:lvlText w:val="•"/>
      <w:lvlJc w:val="left"/>
      <w:pPr>
        <w:tabs>
          <w:tab w:val="num" w:pos="2880"/>
        </w:tabs>
        <w:ind w:left="2880" w:hanging="360"/>
      </w:pPr>
      <w:rPr>
        <w:rFonts w:ascii="Arial" w:hAnsi="Arial" w:hint="default"/>
      </w:rPr>
    </w:lvl>
    <w:lvl w:ilvl="4" w:tplc="2462113C" w:tentative="1">
      <w:start w:val="1"/>
      <w:numFmt w:val="bullet"/>
      <w:lvlText w:val="•"/>
      <w:lvlJc w:val="left"/>
      <w:pPr>
        <w:tabs>
          <w:tab w:val="num" w:pos="3600"/>
        </w:tabs>
        <w:ind w:left="3600" w:hanging="360"/>
      </w:pPr>
      <w:rPr>
        <w:rFonts w:ascii="Arial" w:hAnsi="Arial" w:hint="default"/>
      </w:rPr>
    </w:lvl>
    <w:lvl w:ilvl="5" w:tplc="9716C26C" w:tentative="1">
      <w:start w:val="1"/>
      <w:numFmt w:val="bullet"/>
      <w:lvlText w:val="•"/>
      <w:lvlJc w:val="left"/>
      <w:pPr>
        <w:tabs>
          <w:tab w:val="num" w:pos="4320"/>
        </w:tabs>
        <w:ind w:left="4320" w:hanging="360"/>
      </w:pPr>
      <w:rPr>
        <w:rFonts w:ascii="Arial" w:hAnsi="Arial" w:hint="default"/>
      </w:rPr>
    </w:lvl>
    <w:lvl w:ilvl="6" w:tplc="5888E40E" w:tentative="1">
      <w:start w:val="1"/>
      <w:numFmt w:val="bullet"/>
      <w:lvlText w:val="•"/>
      <w:lvlJc w:val="left"/>
      <w:pPr>
        <w:tabs>
          <w:tab w:val="num" w:pos="5040"/>
        </w:tabs>
        <w:ind w:left="5040" w:hanging="360"/>
      </w:pPr>
      <w:rPr>
        <w:rFonts w:ascii="Arial" w:hAnsi="Arial" w:hint="default"/>
      </w:rPr>
    </w:lvl>
    <w:lvl w:ilvl="7" w:tplc="B0C4C51A" w:tentative="1">
      <w:start w:val="1"/>
      <w:numFmt w:val="bullet"/>
      <w:lvlText w:val="•"/>
      <w:lvlJc w:val="left"/>
      <w:pPr>
        <w:tabs>
          <w:tab w:val="num" w:pos="5760"/>
        </w:tabs>
        <w:ind w:left="5760" w:hanging="360"/>
      </w:pPr>
      <w:rPr>
        <w:rFonts w:ascii="Arial" w:hAnsi="Arial" w:hint="default"/>
      </w:rPr>
    </w:lvl>
    <w:lvl w:ilvl="8" w:tplc="F4B8CD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E64BF"/>
    <w:multiLevelType w:val="hybridMultilevel"/>
    <w:tmpl w:val="948E8C7C"/>
    <w:lvl w:ilvl="0" w:tplc="E33617C4">
      <w:start w:val="1"/>
      <w:numFmt w:val="bullet"/>
      <w:lvlText w:val="•"/>
      <w:lvlJc w:val="left"/>
      <w:pPr>
        <w:tabs>
          <w:tab w:val="num" w:pos="720"/>
        </w:tabs>
        <w:ind w:left="720" w:hanging="360"/>
      </w:pPr>
      <w:rPr>
        <w:rFonts w:ascii="Arial" w:hAnsi="Arial" w:hint="default"/>
      </w:rPr>
    </w:lvl>
    <w:lvl w:ilvl="1" w:tplc="10587460" w:tentative="1">
      <w:start w:val="1"/>
      <w:numFmt w:val="bullet"/>
      <w:lvlText w:val="•"/>
      <w:lvlJc w:val="left"/>
      <w:pPr>
        <w:tabs>
          <w:tab w:val="num" w:pos="1440"/>
        </w:tabs>
        <w:ind w:left="1440" w:hanging="360"/>
      </w:pPr>
      <w:rPr>
        <w:rFonts w:ascii="Arial" w:hAnsi="Arial" w:hint="default"/>
      </w:rPr>
    </w:lvl>
    <w:lvl w:ilvl="2" w:tplc="EF2E3E0A" w:tentative="1">
      <w:start w:val="1"/>
      <w:numFmt w:val="bullet"/>
      <w:lvlText w:val="•"/>
      <w:lvlJc w:val="left"/>
      <w:pPr>
        <w:tabs>
          <w:tab w:val="num" w:pos="2160"/>
        </w:tabs>
        <w:ind w:left="2160" w:hanging="360"/>
      </w:pPr>
      <w:rPr>
        <w:rFonts w:ascii="Arial" w:hAnsi="Arial" w:hint="default"/>
      </w:rPr>
    </w:lvl>
    <w:lvl w:ilvl="3" w:tplc="8D38060A" w:tentative="1">
      <w:start w:val="1"/>
      <w:numFmt w:val="bullet"/>
      <w:lvlText w:val="•"/>
      <w:lvlJc w:val="left"/>
      <w:pPr>
        <w:tabs>
          <w:tab w:val="num" w:pos="2880"/>
        </w:tabs>
        <w:ind w:left="2880" w:hanging="360"/>
      </w:pPr>
      <w:rPr>
        <w:rFonts w:ascii="Arial" w:hAnsi="Arial" w:hint="default"/>
      </w:rPr>
    </w:lvl>
    <w:lvl w:ilvl="4" w:tplc="FE161C6E" w:tentative="1">
      <w:start w:val="1"/>
      <w:numFmt w:val="bullet"/>
      <w:lvlText w:val="•"/>
      <w:lvlJc w:val="left"/>
      <w:pPr>
        <w:tabs>
          <w:tab w:val="num" w:pos="3600"/>
        </w:tabs>
        <w:ind w:left="3600" w:hanging="360"/>
      </w:pPr>
      <w:rPr>
        <w:rFonts w:ascii="Arial" w:hAnsi="Arial" w:hint="default"/>
      </w:rPr>
    </w:lvl>
    <w:lvl w:ilvl="5" w:tplc="127EDDA4" w:tentative="1">
      <w:start w:val="1"/>
      <w:numFmt w:val="bullet"/>
      <w:lvlText w:val="•"/>
      <w:lvlJc w:val="left"/>
      <w:pPr>
        <w:tabs>
          <w:tab w:val="num" w:pos="4320"/>
        </w:tabs>
        <w:ind w:left="4320" w:hanging="360"/>
      </w:pPr>
      <w:rPr>
        <w:rFonts w:ascii="Arial" w:hAnsi="Arial" w:hint="default"/>
      </w:rPr>
    </w:lvl>
    <w:lvl w:ilvl="6" w:tplc="6820EC5C" w:tentative="1">
      <w:start w:val="1"/>
      <w:numFmt w:val="bullet"/>
      <w:lvlText w:val="•"/>
      <w:lvlJc w:val="left"/>
      <w:pPr>
        <w:tabs>
          <w:tab w:val="num" w:pos="5040"/>
        </w:tabs>
        <w:ind w:left="5040" w:hanging="360"/>
      </w:pPr>
      <w:rPr>
        <w:rFonts w:ascii="Arial" w:hAnsi="Arial" w:hint="default"/>
      </w:rPr>
    </w:lvl>
    <w:lvl w:ilvl="7" w:tplc="24E0E76A" w:tentative="1">
      <w:start w:val="1"/>
      <w:numFmt w:val="bullet"/>
      <w:lvlText w:val="•"/>
      <w:lvlJc w:val="left"/>
      <w:pPr>
        <w:tabs>
          <w:tab w:val="num" w:pos="5760"/>
        </w:tabs>
        <w:ind w:left="5760" w:hanging="360"/>
      </w:pPr>
      <w:rPr>
        <w:rFonts w:ascii="Arial" w:hAnsi="Arial" w:hint="default"/>
      </w:rPr>
    </w:lvl>
    <w:lvl w:ilvl="8" w:tplc="5D8C5B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E082A"/>
    <w:multiLevelType w:val="hybridMultilevel"/>
    <w:tmpl w:val="AE58D692"/>
    <w:lvl w:ilvl="0" w:tplc="3FA869B6">
      <w:start w:val="1"/>
      <w:numFmt w:val="bullet"/>
      <w:lvlText w:val="•"/>
      <w:lvlJc w:val="left"/>
      <w:pPr>
        <w:tabs>
          <w:tab w:val="num" w:pos="720"/>
        </w:tabs>
        <w:ind w:left="720" w:hanging="360"/>
      </w:pPr>
      <w:rPr>
        <w:rFonts w:ascii="Arial" w:hAnsi="Arial" w:hint="default"/>
      </w:rPr>
    </w:lvl>
    <w:lvl w:ilvl="1" w:tplc="D84A2060" w:tentative="1">
      <w:start w:val="1"/>
      <w:numFmt w:val="bullet"/>
      <w:lvlText w:val="•"/>
      <w:lvlJc w:val="left"/>
      <w:pPr>
        <w:tabs>
          <w:tab w:val="num" w:pos="1440"/>
        </w:tabs>
        <w:ind w:left="1440" w:hanging="360"/>
      </w:pPr>
      <w:rPr>
        <w:rFonts w:ascii="Arial" w:hAnsi="Arial" w:hint="default"/>
      </w:rPr>
    </w:lvl>
    <w:lvl w:ilvl="2" w:tplc="6A269526" w:tentative="1">
      <w:start w:val="1"/>
      <w:numFmt w:val="bullet"/>
      <w:lvlText w:val="•"/>
      <w:lvlJc w:val="left"/>
      <w:pPr>
        <w:tabs>
          <w:tab w:val="num" w:pos="2160"/>
        </w:tabs>
        <w:ind w:left="2160" w:hanging="360"/>
      </w:pPr>
      <w:rPr>
        <w:rFonts w:ascii="Arial" w:hAnsi="Arial" w:hint="default"/>
      </w:rPr>
    </w:lvl>
    <w:lvl w:ilvl="3" w:tplc="7A1A984E" w:tentative="1">
      <w:start w:val="1"/>
      <w:numFmt w:val="bullet"/>
      <w:lvlText w:val="•"/>
      <w:lvlJc w:val="left"/>
      <w:pPr>
        <w:tabs>
          <w:tab w:val="num" w:pos="2880"/>
        </w:tabs>
        <w:ind w:left="2880" w:hanging="360"/>
      </w:pPr>
      <w:rPr>
        <w:rFonts w:ascii="Arial" w:hAnsi="Arial" w:hint="default"/>
      </w:rPr>
    </w:lvl>
    <w:lvl w:ilvl="4" w:tplc="54826720" w:tentative="1">
      <w:start w:val="1"/>
      <w:numFmt w:val="bullet"/>
      <w:lvlText w:val="•"/>
      <w:lvlJc w:val="left"/>
      <w:pPr>
        <w:tabs>
          <w:tab w:val="num" w:pos="3600"/>
        </w:tabs>
        <w:ind w:left="3600" w:hanging="360"/>
      </w:pPr>
      <w:rPr>
        <w:rFonts w:ascii="Arial" w:hAnsi="Arial" w:hint="default"/>
      </w:rPr>
    </w:lvl>
    <w:lvl w:ilvl="5" w:tplc="9CFAC4F4" w:tentative="1">
      <w:start w:val="1"/>
      <w:numFmt w:val="bullet"/>
      <w:lvlText w:val="•"/>
      <w:lvlJc w:val="left"/>
      <w:pPr>
        <w:tabs>
          <w:tab w:val="num" w:pos="4320"/>
        </w:tabs>
        <w:ind w:left="4320" w:hanging="360"/>
      </w:pPr>
      <w:rPr>
        <w:rFonts w:ascii="Arial" w:hAnsi="Arial" w:hint="default"/>
      </w:rPr>
    </w:lvl>
    <w:lvl w:ilvl="6" w:tplc="4282FCA8" w:tentative="1">
      <w:start w:val="1"/>
      <w:numFmt w:val="bullet"/>
      <w:lvlText w:val="•"/>
      <w:lvlJc w:val="left"/>
      <w:pPr>
        <w:tabs>
          <w:tab w:val="num" w:pos="5040"/>
        </w:tabs>
        <w:ind w:left="5040" w:hanging="360"/>
      </w:pPr>
      <w:rPr>
        <w:rFonts w:ascii="Arial" w:hAnsi="Arial" w:hint="default"/>
      </w:rPr>
    </w:lvl>
    <w:lvl w:ilvl="7" w:tplc="3EF0063E" w:tentative="1">
      <w:start w:val="1"/>
      <w:numFmt w:val="bullet"/>
      <w:lvlText w:val="•"/>
      <w:lvlJc w:val="left"/>
      <w:pPr>
        <w:tabs>
          <w:tab w:val="num" w:pos="5760"/>
        </w:tabs>
        <w:ind w:left="5760" w:hanging="360"/>
      </w:pPr>
      <w:rPr>
        <w:rFonts w:ascii="Arial" w:hAnsi="Arial" w:hint="default"/>
      </w:rPr>
    </w:lvl>
    <w:lvl w:ilvl="8" w:tplc="E4B218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24C6E"/>
    <w:multiLevelType w:val="hybridMultilevel"/>
    <w:tmpl w:val="956CE41C"/>
    <w:lvl w:ilvl="0" w:tplc="CD3E3B36">
      <w:start w:val="1"/>
      <w:numFmt w:val="bullet"/>
      <w:lvlText w:val="•"/>
      <w:lvlJc w:val="left"/>
      <w:pPr>
        <w:tabs>
          <w:tab w:val="num" w:pos="720"/>
        </w:tabs>
        <w:ind w:left="720" w:hanging="360"/>
      </w:pPr>
      <w:rPr>
        <w:rFonts w:ascii="Arial" w:hAnsi="Arial" w:hint="default"/>
      </w:rPr>
    </w:lvl>
    <w:lvl w:ilvl="1" w:tplc="D5280F06" w:tentative="1">
      <w:start w:val="1"/>
      <w:numFmt w:val="bullet"/>
      <w:lvlText w:val="•"/>
      <w:lvlJc w:val="left"/>
      <w:pPr>
        <w:tabs>
          <w:tab w:val="num" w:pos="1440"/>
        </w:tabs>
        <w:ind w:left="1440" w:hanging="360"/>
      </w:pPr>
      <w:rPr>
        <w:rFonts w:ascii="Arial" w:hAnsi="Arial" w:hint="default"/>
      </w:rPr>
    </w:lvl>
    <w:lvl w:ilvl="2" w:tplc="D000440A" w:tentative="1">
      <w:start w:val="1"/>
      <w:numFmt w:val="bullet"/>
      <w:lvlText w:val="•"/>
      <w:lvlJc w:val="left"/>
      <w:pPr>
        <w:tabs>
          <w:tab w:val="num" w:pos="2160"/>
        </w:tabs>
        <w:ind w:left="2160" w:hanging="360"/>
      </w:pPr>
      <w:rPr>
        <w:rFonts w:ascii="Arial" w:hAnsi="Arial" w:hint="default"/>
      </w:rPr>
    </w:lvl>
    <w:lvl w:ilvl="3" w:tplc="CA5CB956" w:tentative="1">
      <w:start w:val="1"/>
      <w:numFmt w:val="bullet"/>
      <w:lvlText w:val="•"/>
      <w:lvlJc w:val="left"/>
      <w:pPr>
        <w:tabs>
          <w:tab w:val="num" w:pos="2880"/>
        </w:tabs>
        <w:ind w:left="2880" w:hanging="360"/>
      </w:pPr>
      <w:rPr>
        <w:rFonts w:ascii="Arial" w:hAnsi="Arial" w:hint="default"/>
      </w:rPr>
    </w:lvl>
    <w:lvl w:ilvl="4" w:tplc="93909A62" w:tentative="1">
      <w:start w:val="1"/>
      <w:numFmt w:val="bullet"/>
      <w:lvlText w:val="•"/>
      <w:lvlJc w:val="left"/>
      <w:pPr>
        <w:tabs>
          <w:tab w:val="num" w:pos="3600"/>
        </w:tabs>
        <w:ind w:left="3600" w:hanging="360"/>
      </w:pPr>
      <w:rPr>
        <w:rFonts w:ascii="Arial" w:hAnsi="Arial" w:hint="default"/>
      </w:rPr>
    </w:lvl>
    <w:lvl w:ilvl="5" w:tplc="28DE2E02" w:tentative="1">
      <w:start w:val="1"/>
      <w:numFmt w:val="bullet"/>
      <w:lvlText w:val="•"/>
      <w:lvlJc w:val="left"/>
      <w:pPr>
        <w:tabs>
          <w:tab w:val="num" w:pos="4320"/>
        </w:tabs>
        <w:ind w:left="4320" w:hanging="360"/>
      </w:pPr>
      <w:rPr>
        <w:rFonts w:ascii="Arial" w:hAnsi="Arial" w:hint="default"/>
      </w:rPr>
    </w:lvl>
    <w:lvl w:ilvl="6" w:tplc="91001FF6" w:tentative="1">
      <w:start w:val="1"/>
      <w:numFmt w:val="bullet"/>
      <w:lvlText w:val="•"/>
      <w:lvlJc w:val="left"/>
      <w:pPr>
        <w:tabs>
          <w:tab w:val="num" w:pos="5040"/>
        </w:tabs>
        <w:ind w:left="5040" w:hanging="360"/>
      </w:pPr>
      <w:rPr>
        <w:rFonts w:ascii="Arial" w:hAnsi="Arial" w:hint="default"/>
      </w:rPr>
    </w:lvl>
    <w:lvl w:ilvl="7" w:tplc="6C603DCE" w:tentative="1">
      <w:start w:val="1"/>
      <w:numFmt w:val="bullet"/>
      <w:lvlText w:val="•"/>
      <w:lvlJc w:val="left"/>
      <w:pPr>
        <w:tabs>
          <w:tab w:val="num" w:pos="5760"/>
        </w:tabs>
        <w:ind w:left="5760" w:hanging="360"/>
      </w:pPr>
      <w:rPr>
        <w:rFonts w:ascii="Arial" w:hAnsi="Arial" w:hint="default"/>
      </w:rPr>
    </w:lvl>
    <w:lvl w:ilvl="8" w:tplc="85F46B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1"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BD6510"/>
    <w:multiLevelType w:val="hybridMultilevel"/>
    <w:tmpl w:val="DF9CFBCE"/>
    <w:lvl w:ilvl="0" w:tplc="D7987862">
      <w:start w:val="1"/>
      <w:numFmt w:val="bullet"/>
      <w:lvlText w:val="•"/>
      <w:lvlJc w:val="left"/>
      <w:pPr>
        <w:tabs>
          <w:tab w:val="num" w:pos="720"/>
        </w:tabs>
        <w:ind w:left="720" w:hanging="360"/>
      </w:pPr>
      <w:rPr>
        <w:rFonts w:ascii="Arial" w:hAnsi="Arial" w:hint="default"/>
      </w:rPr>
    </w:lvl>
    <w:lvl w:ilvl="1" w:tplc="E86283FE" w:tentative="1">
      <w:start w:val="1"/>
      <w:numFmt w:val="bullet"/>
      <w:lvlText w:val="•"/>
      <w:lvlJc w:val="left"/>
      <w:pPr>
        <w:tabs>
          <w:tab w:val="num" w:pos="1440"/>
        </w:tabs>
        <w:ind w:left="1440" w:hanging="360"/>
      </w:pPr>
      <w:rPr>
        <w:rFonts w:ascii="Arial" w:hAnsi="Arial" w:hint="default"/>
      </w:rPr>
    </w:lvl>
    <w:lvl w:ilvl="2" w:tplc="4D0C16E2" w:tentative="1">
      <w:start w:val="1"/>
      <w:numFmt w:val="bullet"/>
      <w:lvlText w:val="•"/>
      <w:lvlJc w:val="left"/>
      <w:pPr>
        <w:tabs>
          <w:tab w:val="num" w:pos="2160"/>
        </w:tabs>
        <w:ind w:left="2160" w:hanging="360"/>
      </w:pPr>
      <w:rPr>
        <w:rFonts w:ascii="Arial" w:hAnsi="Arial" w:hint="default"/>
      </w:rPr>
    </w:lvl>
    <w:lvl w:ilvl="3" w:tplc="41AE2D5E" w:tentative="1">
      <w:start w:val="1"/>
      <w:numFmt w:val="bullet"/>
      <w:lvlText w:val="•"/>
      <w:lvlJc w:val="left"/>
      <w:pPr>
        <w:tabs>
          <w:tab w:val="num" w:pos="2880"/>
        </w:tabs>
        <w:ind w:left="2880" w:hanging="360"/>
      </w:pPr>
      <w:rPr>
        <w:rFonts w:ascii="Arial" w:hAnsi="Arial" w:hint="default"/>
      </w:rPr>
    </w:lvl>
    <w:lvl w:ilvl="4" w:tplc="E996CA70" w:tentative="1">
      <w:start w:val="1"/>
      <w:numFmt w:val="bullet"/>
      <w:lvlText w:val="•"/>
      <w:lvlJc w:val="left"/>
      <w:pPr>
        <w:tabs>
          <w:tab w:val="num" w:pos="3600"/>
        </w:tabs>
        <w:ind w:left="3600" w:hanging="360"/>
      </w:pPr>
      <w:rPr>
        <w:rFonts w:ascii="Arial" w:hAnsi="Arial" w:hint="default"/>
      </w:rPr>
    </w:lvl>
    <w:lvl w:ilvl="5" w:tplc="BD18F864" w:tentative="1">
      <w:start w:val="1"/>
      <w:numFmt w:val="bullet"/>
      <w:lvlText w:val="•"/>
      <w:lvlJc w:val="left"/>
      <w:pPr>
        <w:tabs>
          <w:tab w:val="num" w:pos="4320"/>
        </w:tabs>
        <w:ind w:left="4320" w:hanging="360"/>
      </w:pPr>
      <w:rPr>
        <w:rFonts w:ascii="Arial" w:hAnsi="Arial" w:hint="default"/>
      </w:rPr>
    </w:lvl>
    <w:lvl w:ilvl="6" w:tplc="9DBC9DF2" w:tentative="1">
      <w:start w:val="1"/>
      <w:numFmt w:val="bullet"/>
      <w:lvlText w:val="•"/>
      <w:lvlJc w:val="left"/>
      <w:pPr>
        <w:tabs>
          <w:tab w:val="num" w:pos="5040"/>
        </w:tabs>
        <w:ind w:left="5040" w:hanging="360"/>
      </w:pPr>
      <w:rPr>
        <w:rFonts w:ascii="Arial" w:hAnsi="Arial" w:hint="default"/>
      </w:rPr>
    </w:lvl>
    <w:lvl w:ilvl="7" w:tplc="CAF81318" w:tentative="1">
      <w:start w:val="1"/>
      <w:numFmt w:val="bullet"/>
      <w:lvlText w:val="•"/>
      <w:lvlJc w:val="left"/>
      <w:pPr>
        <w:tabs>
          <w:tab w:val="num" w:pos="5760"/>
        </w:tabs>
        <w:ind w:left="5760" w:hanging="360"/>
      </w:pPr>
      <w:rPr>
        <w:rFonts w:ascii="Arial" w:hAnsi="Arial" w:hint="default"/>
      </w:rPr>
    </w:lvl>
    <w:lvl w:ilvl="8" w:tplc="C914AD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6274C1"/>
    <w:multiLevelType w:val="hybridMultilevel"/>
    <w:tmpl w:val="C5E4353E"/>
    <w:lvl w:ilvl="0" w:tplc="05945434">
      <w:start w:val="1"/>
      <w:numFmt w:val="bullet"/>
      <w:lvlText w:val="•"/>
      <w:lvlJc w:val="left"/>
      <w:pPr>
        <w:tabs>
          <w:tab w:val="num" w:pos="720"/>
        </w:tabs>
        <w:ind w:left="720" w:hanging="360"/>
      </w:pPr>
      <w:rPr>
        <w:rFonts w:ascii="Arial" w:hAnsi="Arial" w:hint="default"/>
      </w:rPr>
    </w:lvl>
    <w:lvl w:ilvl="1" w:tplc="EAAEC6AC">
      <w:start w:val="1"/>
      <w:numFmt w:val="bullet"/>
      <w:lvlText w:val="•"/>
      <w:lvlJc w:val="left"/>
      <w:pPr>
        <w:tabs>
          <w:tab w:val="num" w:pos="1440"/>
        </w:tabs>
        <w:ind w:left="1440" w:hanging="360"/>
      </w:pPr>
      <w:rPr>
        <w:rFonts w:ascii="Arial" w:hAnsi="Arial" w:hint="default"/>
      </w:rPr>
    </w:lvl>
    <w:lvl w:ilvl="2" w:tplc="4A4CAB38" w:tentative="1">
      <w:start w:val="1"/>
      <w:numFmt w:val="bullet"/>
      <w:lvlText w:val="•"/>
      <w:lvlJc w:val="left"/>
      <w:pPr>
        <w:tabs>
          <w:tab w:val="num" w:pos="2160"/>
        </w:tabs>
        <w:ind w:left="2160" w:hanging="360"/>
      </w:pPr>
      <w:rPr>
        <w:rFonts w:ascii="Arial" w:hAnsi="Arial" w:hint="default"/>
      </w:rPr>
    </w:lvl>
    <w:lvl w:ilvl="3" w:tplc="FC9A4540" w:tentative="1">
      <w:start w:val="1"/>
      <w:numFmt w:val="bullet"/>
      <w:lvlText w:val="•"/>
      <w:lvlJc w:val="left"/>
      <w:pPr>
        <w:tabs>
          <w:tab w:val="num" w:pos="2880"/>
        </w:tabs>
        <w:ind w:left="2880" w:hanging="360"/>
      </w:pPr>
      <w:rPr>
        <w:rFonts w:ascii="Arial" w:hAnsi="Arial" w:hint="default"/>
      </w:rPr>
    </w:lvl>
    <w:lvl w:ilvl="4" w:tplc="147AE52A" w:tentative="1">
      <w:start w:val="1"/>
      <w:numFmt w:val="bullet"/>
      <w:lvlText w:val="•"/>
      <w:lvlJc w:val="left"/>
      <w:pPr>
        <w:tabs>
          <w:tab w:val="num" w:pos="3600"/>
        </w:tabs>
        <w:ind w:left="3600" w:hanging="360"/>
      </w:pPr>
      <w:rPr>
        <w:rFonts w:ascii="Arial" w:hAnsi="Arial" w:hint="default"/>
      </w:rPr>
    </w:lvl>
    <w:lvl w:ilvl="5" w:tplc="097C4BBC" w:tentative="1">
      <w:start w:val="1"/>
      <w:numFmt w:val="bullet"/>
      <w:lvlText w:val="•"/>
      <w:lvlJc w:val="left"/>
      <w:pPr>
        <w:tabs>
          <w:tab w:val="num" w:pos="4320"/>
        </w:tabs>
        <w:ind w:left="4320" w:hanging="360"/>
      </w:pPr>
      <w:rPr>
        <w:rFonts w:ascii="Arial" w:hAnsi="Arial" w:hint="default"/>
      </w:rPr>
    </w:lvl>
    <w:lvl w:ilvl="6" w:tplc="D8DAC876" w:tentative="1">
      <w:start w:val="1"/>
      <w:numFmt w:val="bullet"/>
      <w:lvlText w:val="•"/>
      <w:lvlJc w:val="left"/>
      <w:pPr>
        <w:tabs>
          <w:tab w:val="num" w:pos="5040"/>
        </w:tabs>
        <w:ind w:left="5040" w:hanging="360"/>
      </w:pPr>
      <w:rPr>
        <w:rFonts w:ascii="Arial" w:hAnsi="Arial" w:hint="default"/>
      </w:rPr>
    </w:lvl>
    <w:lvl w:ilvl="7" w:tplc="CFE4DA86" w:tentative="1">
      <w:start w:val="1"/>
      <w:numFmt w:val="bullet"/>
      <w:lvlText w:val="•"/>
      <w:lvlJc w:val="left"/>
      <w:pPr>
        <w:tabs>
          <w:tab w:val="num" w:pos="5760"/>
        </w:tabs>
        <w:ind w:left="5760" w:hanging="360"/>
      </w:pPr>
      <w:rPr>
        <w:rFonts w:ascii="Arial" w:hAnsi="Arial" w:hint="default"/>
      </w:rPr>
    </w:lvl>
    <w:lvl w:ilvl="8" w:tplc="FB441F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0E3275"/>
    <w:multiLevelType w:val="hybridMultilevel"/>
    <w:tmpl w:val="BC1297D2"/>
    <w:lvl w:ilvl="0" w:tplc="D898C772">
      <w:start w:val="1"/>
      <w:numFmt w:val="bullet"/>
      <w:lvlText w:val="•"/>
      <w:lvlJc w:val="left"/>
      <w:pPr>
        <w:tabs>
          <w:tab w:val="num" w:pos="720"/>
        </w:tabs>
        <w:ind w:left="720" w:hanging="360"/>
      </w:pPr>
      <w:rPr>
        <w:rFonts w:ascii="Arial" w:hAnsi="Arial" w:hint="default"/>
      </w:rPr>
    </w:lvl>
    <w:lvl w:ilvl="1" w:tplc="E336490E" w:tentative="1">
      <w:start w:val="1"/>
      <w:numFmt w:val="bullet"/>
      <w:lvlText w:val="•"/>
      <w:lvlJc w:val="left"/>
      <w:pPr>
        <w:tabs>
          <w:tab w:val="num" w:pos="1440"/>
        </w:tabs>
        <w:ind w:left="1440" w:hanging="360"/>
      </w:pPr>
      <w:rPr>
        <w:rFonts w:ascii="Arial" w:hAnsi="Arial" w:hint="default"/>
      </w:rPr>
    </w:lvl>
    <w:lvl w:ilvl="2" w:tplc="FD98669C" w:tentative="1">
      <w:start w:val="1"/>
      <w:numFmt w:val="bullet"/>
      <w:lvlText w:val="•"/>
      <w:lvlJc w:val="left"/>
      <w:pPr>
        <w:tabs>
          <w:tab w:val="num" w:pos="2160"/>
        </w:tabs>
        <w:ind w:left="2160" w:hanging="360"/>
      </w:pPr>
      <w:rPr>
        <w:rFonts w:ascii="Arial" w:hAnsi="Arial" w:hint="default"/>
      </w:rPr>
    </w:lvl>
    <w:lvl w:ilvl="3" w:tplc="C76C1AF6" w:tentative="1">
      <w:start w:val="1"/>
      <w:numFmt w:val="bullet"/>
      <w:lvlText w:val="•"/>
      <w:lvlJc w:val="left"/>
      <w:pPr>
        <w:tabs>
          <w:tab w:val="num" w:pos="2880"/>
        </w:tabs>
        <w:ind w:left="2880" w:hanging="360"/>
      </w:pPr>
      <w:rPr>
        <w:rFonts w:ascii="Arial" w:hAnsi="Arial" w:hint="default"/>
      </w:rPr>
    </w:lvl>
    <w:lvl w:ilvl="4" w:tplc="A6128C96" w:tentative="1">
      <w:start w:val="1"/>
      <w:numFmt w:val="bullet"/>
      <w:lvlText w:val="•"/>
      <w:lvlJc w:val="left"/>
      <w:pPr>
        <w:tabs>
          <w:tab w:val="num" w:pos="3600"/>
        </w:tabs>
        <w:ind w:left="3600" w:hanging="360"/>
      </w:pPr>
      <w:rPr>
        <w:rFonts w:ascii="Arial" w:hAnsi="Arial" w:hint="default"/>
      </w:rPr>
    </w:lvl>
    <w:lvl w:ilvl="5" w:tplc="CDE08148" w:tentative="1">
      <w:start w:val="1"/>
      <w:numFmt w:val="bullet"/>
      <w:lvlText w:val="•"/>
      <w:lvlJc w:val="left"/>
      <w:pPr>
        <w:tabs>
          <w:tab w:val="num" w:pos="4320"/>
        </w:tabs>
        <w:ind w:left="4320" w:hanging="360"/>
      </w:pPr>
      <w:rPr>
        <w:rFonts w:ascii="Arial" w:hAnsi="Arial" w:hint="default"/>
      </w:rPr>
    </w:lvl>
    <w:lvl w:ilvl="6" w:tplc="3C3E70AC" w:tentative="1">
      <w:start w:val="1"/>
      <w:numFmt w:val="bullet"/>
      <w:lvlText w:val="•"/>
      <w:lvlJc w:val="left"/>
      <w:pPr>
        <w:tabs>
          <w:tab w:val="num" w:pos="5040"/>
        </w:tabs>
        <w:ind w:left="5040" w:hanging="360"/>
      </w:pPr>
      <w:rPr>
        <w:rFonts w:ascii="Arial" w:hAnsi="Arial" w:hint="default"/>
      </w:rPr>
    </w:lvl>
    <w:lvl w:ilvl="7" w:tplc="180E2058" w:tentative="1">
      <w:start w:val="1"/>
      <w:numFmt w:val="bullet"/>
      <w:lvlText w:val="•"/>
      <w:lvlJc w:val="left"/>
      <w:pPr>
        <w:tabs>
          <w:tab w:val="num" w:pos="5760"/>
        </w:tabs>
        <w:ind w:left="5760" w:hanging="360"/>
      </w:pPr>
      <w:rPr>
        <w:rFonts w:ascii="Arial" w:hAnsi="Arial" w:hint="default"/>
      </w:rPr>
    </w:lvl>
    <w:lvl w:ilvl="8" w:tplc="19A8C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15196"/>
    <w:multiLevelType w:val="hybridMultilevel"/>
    <w:tmpl w:val="6298E1D0"/>
    <w:lvl w:ilvl="0" w:tplc="2028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AE1CB0"/>
    <w:multiLevelType w:val="hybridMultilevel"/>
    <w:tmpl w:val="2578C044"/>
    <w:lvl w:ilvl="0" w:tplc="6C2C6CAC">
      <w:start w:val="1"/>
      <w:numFmt w:val="bullet"/>
      <w:lvlText w:val="•"/>
      <w:lvlJc w:val="left"/>
      <w:pPr>
        <w:tabs>
          <w:tab w:val="num" w:pos="720"/>
        </w:tabs>
        <w:ind w:left="720" w:hanging="360"/>
      </w:pPr>
      <w:rPr>
        <w:rFonts w:ascii="Arial" w:hAnsi="Arial" w:hint="default"/>
      </w:rPr>
    </w:lvl>
    <w:lvl w:ilvl="1" w:tplc="6172E728" w:tentative="1">
      <w:start w:val="1"/>
      <w:numFmt w:val="bullet"/>
      <w:lvlText w:val="•"/>
      <w:lvlJc w:val="left"/>
      <w:pPr>
        <w:tabs>
          <w:tab w:val="num" w:pos="1440"/>
        </w:tabs>
        <w:ind w:left="1440" w:hanging="360"/>
      </w:pPr>
      <w:rPr>
        <w:rFonts w:ascii="Arial" w:hAnsi="Arial" w:hint="default"/>
      </w:rPr>
    </w:lvl>
    <w:lvl w:ilvl="2" w:tplc="94E0CFFC">
      <w:start w:val="1"/>
      <w:numFmt w:val="bullet"/>
      <w:lvlText w:val="•"/>
      <w:lvlJc w:val="left"/>
      <w:pPr>
        <w:tabs>
          <w:tab w:val="num" w:pos="2160"/>
        </w:tabs>
        <w:ind w:left="2160" w:hanging="360"/>
      </w:pPr>
      <w:rPr>
        <w:rFonts w:ascii="Arial" w:hAnsi="Arial" w:hint="default"/>
      </w:rPr>
    </w:lvl>
    <w:lvl w:ilvl="3" w:tplc="B784EB0C">
      <w:numFmt w:val="none"/>
      <w:lvlText w:val=""/>
      <w:lvlJc w:val="left"/>
      <w:pPr>
        <w:tabs>
          <w:tab w:val="num" w:pos="360"/>
        </w:tabs>
      </w:pPr>
    </w:lvl>
    <w:lvl w:ilvl="4" w:tplc="C98A4AF6" w:tentative="1">
      <w:start w:val="1"/>
      <w:numFmt w:val="bullet"/>
      <w:lvlText w:val="•"/>
      <w:lvlJc w:val="left"/>
      <w:pPr>
        <w:tabs>
          <w:tab w:val="num" w:pos="3600"/>
        </w:tabs>
        <w:ind w:left="3600" w:hanging="360"/>
      </w:pPr>
      <w:rPr>
        <w:rFonts w:ascii="Arial" w:hAnsi="Arial" w:hint="default"/>
      </w:rPr>
    </w:lvl>
    <w:lvl w:ilvl="5" w:tplc="0ED2C988" w:tentative="1">
      <w:start w:val="1"/>
      <w:numFmt w:val="bullet"/>
      <w:lvlText w:val="•"/>
      <w:lvlJc w:val="left"/>
      <w:pPr>
        <w:tabs>
          <w:tab w:val="num" w:pos="4320"/>
        </w:tabs>
        <w:ind w:left="4320" w:hanging="360"/>
      </w:pPr>
      <w:rPr>
        <w:rFonts w:ascii="Arial" w:hAnsi="Arial" w:hint="default"/>
      </w:rPr>
    </w:lvl>
    <w:lvl w:ilvl="6" w:tplc="2416EB16" w:tentative="1">
      <w:start w:val="1"/>
      <w:numFmt w:val="bullet"/>
      <w:lvlText w:val="•"/>
      <w:lvlJc w:val="left"/>
      <w:pPr>
        <w:tabs>
          <w:tab w:val="num" w:pos="5040"/>
        </w:tabs>
        <w:ind w:left="5040" w:hanging="360"/>
      </w:pPr>
      <w:rPr>
        <w:rFonts w:ascii="Arial" w:hAnsi="Arial" w:hint="default"/>
      </w:rPr>
    </w:lvl>
    <w:lvl w:ilvl="7" w:tplc="5FEAFC80" w:tentative="1">
      <w:start w:val="1"/>
      <w:numFmt w:val="bullet"/>
      <w:lvlText w:val="•"/>
      <w:lvlJc w:val="left"/>
      <w:pPr>
        <w:tabs>
          <w:tab w:val="num" w:pos="5760"/>
        </w:tabs>
        <w:ind w:left="5760" w:hanging="360"/>
      </w:pPr>
      <w:rPr>
        <w:rFonts w:ascii="Arial" w:hAnsi="Arial" w:hint="default"/>
      </w:rPr>
    </w:lvl>
    <w:lvl w:ilvl="8" w:tplc="3F12FF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CA5383"/>
    <w:multiLevelType w:val="hybridMultilevel"/>
    <w:tmpl w:val="177EAEDE"/>
    <w:lvl w:ilvl="0" w:tplc="17E28BF4">
      <w:start w:val="1"/>
      <w:numFmt w:val="bullet"/>
      <w:lvlText w:val="•"/>
      <w:lvlJc w:val="left"/>
      <w:pPr>
        <w:tabs>
          <w:tab w:val="num" w:pos="720"/>
        </w:tabs>
        <w:ind w:left="720" w:hanging="360"/>
      </w:pPr>
      <w:rPr>
        <w:rFonts w:ascii="Arial" w:hAnsi="Arial" w:hint="default"/>
      </w:rPr>
    </w:lvl>
    <w:lvl w:ilvl="1" w:tplc="7D803C82" w:tentative="1">
      <w:start w:val="1"/>
      <w:numFmt w:val="bullet"/>
      <w:lvlText w:val="•"/>
      <w:lvlJc w:val="left"/>
      <w:pPr>
        <w:tabs>
          <w:tab w:val="num" w:pos="1440"/>
        </w:tabs>
        <w:ind w:left="1440" w:hanging="360"/>
      </w:pPr>
      <w:rPr>
        <w:rFonts w:ascii="Arial" w:hAnsi="Arial" w:hint="default"/>
      </w:rPr>
    </w:lvl>
    <w:lvl w:ilvl="2" w:tplc="CEFAD334" w:tentative="1">
      <w:start w:val="1"/>
      <w:numFmt w:val="bullet"/>
      <w:lvlText w:val="•"/>
      <w:lvlJc w:val="left"/>
      <w:pPr>
        <w:tabs>
          <w:tab w:val="num" w:pos="2160"/>
        </w:tabs>
        <w:ind w:left="2160" w:hanging="360"/>
      </w:pPr>
      <w:rPr>
        <w:rFonts w:ascii="Arial" w:hAnsi="Arial" w:hint="default"/>
      </w:rPr>
    </w:lvl>
    <w:lvl w:ilvl="3" w:tplc="1F44EB26" w:tentative="1">
      <w:start w:val="1"/>
      <w:numFmt w:val="bullet"/>
      <w:lvlText w:val="•"/>
      <w:lvlJc w:val="left"/>
      <w:pPr>
        <w:tabs>
          <w:tab w:val="num" w:pos="2880"/>
        </w:tabs>
        <w:ind w:left="2880" w:hanging="360"/>
      </w:pPr>
      <w:rPr>
        <w:rFonts w:ascii="Arial" w:hAnsi="Arial" w:hint="default"/>
      </w:rPr>
    </w:lvl>
    <w:lvl w:ilvl="4" w:tplc="A698AA18" w:tentative="1">
      <w:start w:val="1"/>
      <w:numFmt w:val="bullet"/>
      <w:lvlText w:val="•"/>
      <w:lvlJc w:val="left"/>
      <w:pPr>
        <w:tabs>
          <w:tab w:val="num" w:pos="3600"/>
        </w:tabs>
        <w:ind w:left="3600" w:hanging="360"/>
      </w:pPr>
      <w:rPr>
        <w:rFonts w:ascii="Arial" w:hAnsi="Arial" w:hint="default"/>
      </w:rPr>
    </w:lvl>
    <w:lvl w:ilvl="5" w:tplc="E66AFDEA" w:tentative="1">
      <w:start w:val="1"/>
      <w:numFmt w:val="bullet"/>
      <w:lvlText w:val="•"/>
      <w:lvlJc w:val="left"/>
      <w:pPr>
        <w:tabs>
          <w:tab w:val="num" w:pos="4320"/>
        </w:tabs>
        <w:ind w:left="4320" w:hanging="360"/>
      </w:pPr>
      <w:rPr>
        <w:rFonts w:ascii="Arial" w:hAnsi="Arial" w:hint="default"/>
      </w:rPr>
    </w:lvl>
    <w:lvl w:ilvl="6" w:tplc="B7D4B470" w:tentative="1">
      <w:start w:val="1"/>
      <w:numFmt w:val="bullet"/>
      <w:lvlText w:val="•"/>
      <w:lvlJc w:val="left"/>
      <w:pPr>
        <w:tabs>
          <w:tab w:val="num" w:pos="5040"/>
        </w:tabs>
        <w:ind w:left="5040" w:hanging="360"/>
      </w:pPr>
      <w:rPr>
        <w:rFonts w:ascii="Arial" w:hAnsi="Arial" w:hint="default"/>
      </w:rPr>
    </w:lvl>
    <w:lvl w:ilvl="7" w:tplc="AD3EA074" w:tentative="1">
      <w:start w:val="1"/>
      <w:numFmt w:val="bullet"/>
      <w:lvlText w:val="•"/>
      <w:lvlJc w:val="left"/>
      <w:pPr>
        <w:tabs>
          <w:tab w:val="num" w:pos="5760"/>
        </w:tabs>
        <w:ind w:left="5760" w:hanging="360"/>
      </w:pPr>
      <w:rPr>
        <w:rFonts w:ascii="Arial" w:hAnsi="Arial" w:hint="default"/>
      </w:rPr>
    </w:lvl>
    <w:lvl w:ilvl="8" w:tplc="112AE7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DF2ECA"/>
    <w:multiLevelType w:val="hybridMultilevel"/>
    <w:tmpl w:val="7F52D21A"/>
    <w:lvl w:ilvl="0" w:tplc="AA4CA88A">
      <w:start w:val="1"/>
      <w:numFmt w:val="bullet"/>
      <w:lvlText w:val="•"/>
      <w:lvlJc w:val="left"/>
      <w:pPr>
        <w:tabs>
          <w:tab w:val="num" w:pos="720"/>
        </w:tabs>
        <w:ind w:left="720" w:hanging="360"/>
      </w:pPr>
      <w:rPr>
        <w:rFonts w:ascii="Arial" w:hAnsi="Arial" w:hint="default"/>
      </w:rPr>
    </w:lvl>
    <w:lvl w:ilvl="1" w:tplc="55C6F6DE" w:tentative="1">
      <w:start w:val="1"/>
      <w:numFmt w:val="bullet"/>
      <w:lvlText w:val="•"/>
      <w:lvlJc w:val="left"/>
      <w:pPr>
        <w:tabs>
          <w:tab w:val="num" w:pos="1440"/>
        </w:tabs>
        <w:ind w:left="1440" w:hanging="360"/>
      </w:pPr>
      <w:rPr>
        <w:rFonts w:ascii="Arial" w:hAnsi="Arial" w:hint="default"/>
      </w:rPr>
    </w:lvl>
    <w:lvl w:ilvl="2" w:tplc="23A0134E" w:tentative="1">
      <w:start w:val="1"/>
      <w:numFmt w:val="bullet"/>
      <w:lvlText w:val="•"/>
      <w:lvlJc w:val="left"/>
      <w:pPr>
        <w:tabs>
          <w:tab w:val="num" w:pos="2160"/>
        </w:tabs>
        <w:ind w:left="2160" w:hanging="360"/>
      </w:pPr>
      <w:rPr>
        <w:rFonts w:ascii="Arial" w:hAnsi="Arial" w:hint="default"/>
      </w:rPr>
    </w:lvl>
    <w:lvl w:ilvl="3" w:tplc="EE9C5D66">
      <w:start w:val="1"/>
      <w:numFmt w:val="bullet"/>
      <w:lvlText w:val="•"/>
      <w:lvlJc w:val="left"/>
      <w:pPr>
        <w:tabs>
          <w:tab w:val="num" w:pos="2880"/>
        </w:tabs>
        <w:ind w:left="2880" w:hanging="360"/>
      </w:pPr>
      <w:rPr>
        <w:rFonts w:ascii="Arial" w:hAnsi="Arial" w:hint="default"/>
      </w:rPr>
    </w:lvl>
    <w:lvl w:ilvl="4" w:tplc="9C6200B0" w:tentative="1">
      <w:start w:val="1"/>
      <w:numFmt w:val="bullet"/>
      <w:lvlText w:val="•"/>
      <w:lvlJc w:val="left"/>
      <w:pPr>
        <w:tabs>
          <w:tab w:val="num" w:pos="3600"/>
        </w:tabs>
        <w:ind w:left="3600" w:hanging="360"/>
      </w:pPr>
      <w:rPr>
        <w:rFonts w:ascii="Arial" w:hAnsi="Arial" w:hint="default"/>
      </w:rPr>
    </w:lvl>
    <w:lvl w:ilvl="5" w:tplc="C8B8C5F6" w:tentative="1">
      <w:start w:val="1"/>
      <w:numFmt w:val="bullet"/>
      <w:lvlText w:val="•"/>
      <w:lvlJc w:val="left"/>
      <w:pPr>
        <w:tabs>
          <w:tab w:val="num" w:pos="4320"/>
        </w:tabs>
        <w:ind w:left="4320" w:hanging="360"/>
      </w:pPr>
      <w:rPr>
        <w:rFonts w:ascii="Arial" w:hAnsi="Arial" w:hint="default"/>
      </w:rPr>
    </w:lvl>
    <w:lvl w:ilvl="6" w:tplc="114E51F0" w:tentative="1">
      <w:start w:val="1"/>
      <w:numFmt w:val="bullet"/>
      <w:lvlText w:val="•"/>
      <w:lvlJc w:val="left"/>
      <w:pPr>
        <w:tabs>
          <w:tab w:val="num" w:pos="5040"/>
        </w:tabs>
        <w:ind w:left="5040" w:hanging="360"/>
      </w:pPr>
      <w:rPr>
        <w:rFonts w:ascii="Arial" w:hAnsi="Arial" w:hint="default"/>
      </w:rPr>
    </w:lvl>
    <w:lvl w:ilvl="7" w:tplc="B65EE856" w:tentative="1">
      <w:start w:val="1"/>
      <w:numFmt w:val="bullet"/>
      <w:lvlText w:val="•"/>
      <w:lvlJc w:val="left"/>
      <w:pPr>
        <w:tabs>
          <w:tab w:val="num" w:pos="5760"/>
        </w:tabs>
        <w:ind w:left="5760" w:hanging="360"/>
      </w:pPr>
      <w:rPr>
        <w:rFonts w:ascii="Arial" w:hAnsi="Arial" w:hint="default"/>
      </w:rPr>
    </w:lvl>
    <w:lvl w:ilvl="8" w:tplc="C504A6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1"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950F94"/>
    <w:multiLevelType w:val="hybridMultilevel"/>
    <w:tmpl w:val="9E7ED878"/>
    <w:lvl w:ilvl="0" w:tplc="079C33B0">
      <w:start w:val="1"/>
      <w:numFmt w:val="bullet"/>
      <w:lvlText w:val="•"/>
      <w:lvlJc w:val="left"/>
      <w:pPr>
        <w:tabs>
          <w:tab w:val="num" w:pos="720"/>
        </w:tabs>
        <w:ind w:left="720" w:hanging="360"/>
      </w:pPr>
      <w:rPr>
        <w:rFonts w:ascii="Arial" w:hAnsi="Arial" w:hint="default"/>
      </w:rPr>
    </w:lvl>
    <w:lvl w:ilvl="1" w:tplc="44F614C2" w:tentative="1">
      <w:start w:val="1"/>
      <w:numFmt w:val="bullet"/>
      <w:lvlText w:val="•"/>
      <w:lvlJc w:val="left"/>
      <w:pPr>
        <w:tabs>
          <w:tab w:val="num" w:pos="1440"/>
        </w:tabs>
        <w:ind w:left="1440" w:hanging="360"/>
      </w:pPr>
      <w:rPr>
        <w:rFonts w:ascii="Arial" w:hAnsi="Arial" w:hint="default"/>
      </w:rPr>
    </w:lvl>
    <w:lvl w:ilvl="2" w:tplc="BF72F726" w:tentative="1">
      <w:start w:val="1"/>
      <w:numFmt w:val="bullet"/>
      <w:lvlText w:val="•"/>
      <w:lvlJc w:val="left"/>
      <w:pPr>
        <w:tabs>
          <w:tab w:val="num" w:pos="2160"/>
        </w:tabs>
        <w:ind w:left="2160" w:hanging="360"/>
      </w:pPr>
      <w:rPr>
        <w:rFonts w:ascii="Arial" w:hAnsi="Arial" w:hint="default"/>
      </w:rPr>
    </w:lvl>
    <w:lvl w:ilvl="3" w:tplc="0E3086D2">
      <w:start w:val="1"/>
      <w:numFmt w:val="bullet"/>
      <w:lvlText w:val="•"/>
      <w:lvlJc w:val="left"/>
      <w:pPr>
        <w:tabs>
          <w:tab w:val="num" w:pos="2880"/>
        </w:tabs>
        <w:ind w:left="2880" w:hanging="360"/>
      </w:pPr>
      <w:rPr>
        <w:rFonts w:ascii="Arial" w:hAnsi="Arial" w:hint="default"/>
      </w:rPr>
    </w:lvl>
    <w:lvl w:ilvl="4" w:tplc="B586621C" w:tentative="1">
      <w:start w:val="1"/>
      <w:numFmt w:val="bullet"/>
      <w:lvlText w:val="•"/>
      <w:lvlJc w:val="left"/>
      <w:pPr>
        <w:tabs>
          <w:tab w:val="num" w:pos="3600"/>
        </w:tabs>
        <w:ind w:left="3600" w:hanging="360"/>
      </w:pPr>
      <w:rPr>
        <w:rFonts w:ascii="Arial" w:hAnsi="Arial" w:hint="default"/>
      </w:rPr>
    </w:lvl>
    <w:lvl w:ilvl="5" w:tplc="2222C6F8" w:tentative="1">
      <w:start w:val="1"/>
      <w:numFmt w:val="bullet"/>
      <w:lvlText w:val="•"/>
      <w:lvlJc w:val="left"/>
      <w:pPr>
        <w:tabs>
          <w:tab w:val="num" w:pos="4320"/>
        </w:tabs>
        <w:ind w:left="4320" w:hanging="360"/>
      </w:pPr>
      <w:rPr>
        <w:rFonts w:ascii="Arial" w:hAnsi="Arial" w:hint="default"/>
      </w:rPr>
    </w:lvl>
    <w:lvl w:ilvl="6" w:tplc="D0061BDE" w:tentative="1">
      <w:start w:val="1"/>
      <w:numFmt w:val="bullet"/>
      <w:lvlText w:val="•"/>
      <w:lvlJc w:val="left"/>
      <w:pPr>
        <w:tabs>
          <w:tab w:val="num" w:pos="5040"/>
        </w:tabs>
        <w:ind w:left="5040" w:hanging="360"/>
      </w:pPr>
      <w:rPr>
        <w:rFonts w:ascii="Arial" w:hAnsi="Arial" w:hint="default"/>
      </w:rPr>
    </w:lvl>
    <w:lvl w:ilvl="7" w:tplc="7AA6D1A2" w:tentative="1">
      <w:start w:val="1"/>
      <w:numFmt w:val="bullet"/>
      <w:lvlText w:val="•"/>
      <w:lvlJc w:val="left"/>
      <w:pPr>
        <w:tabs>
          <w:tab w:val="num" w:pos="5760"/>
        </w:tabs>
        <w:ind w:left="5760" w:hanging="360"/>
      </w:pPr>
      <w:rPr>
        <w:rFonts w:ascii="Arial" w:hAnsi="Arial" w:hint="default"/>
      </w:rPr>
    </w:lvl>
    <w:lvl w:ilvl="8" w:tplc="BF908D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804F9A"/>
    <w:multiLevelType w:val="hybridMultilevel"/>
    <w:tmpl w:val="A0347F44"/>
    <w:lvl w:ilvl="0" w:tplc="E436944C">
      <w:start w:val="1"/>
      <w:numFmt w:val="bullet"/>
      <w:lvlText w:val="•"/>
      <w:lvlJc w:val="left"/>
      <w:pPr>
        <w:tabs>
          <w:tab w:val="num" w:pos="720"/>
        </w:tabs>
        <w:ind w:left="720" w:hanging="360"/>
      </w:pPr>
      <w:rPr>
        <w:rFonts w:ascii="Arial" w:hAnsi="Arial" w:hint="default"/>
      </w:rPr>
    </w:lvl>
    <w:lvl w:ilvl="1" w:tplc="A6045A1A" w:tentative="1">
      <w:start w:val="1"/>
      <w:numFmt w:val="bullet"/>
      <w:lvlText w:val="•"/>
      <w:lvlJc w:val="left"/>
      <w:pPr>
        <w:tabs>
          <w:tab w:val="num" w:pos="1440"/>
        </w:tabs>
        <w:ind w:left="1440" w:hanging="360"/>
      </w:pPr>
      <w:rPr>
        <w:rFonts w:ascii="Arial" w:hAnsi="Arial" w:hint="default"/>
      </w:rPr>
    </w:lvl>
    <w:lvl w:ilvl="2" w:tplc="13AC2C34">
      <w:numFmt w:val="none"/>
      <w:lvlText w:val=""/>
      <w:lvlJc w:val="left"/>
      <w:pPr>
        <w:tabs>
          <w:tab w:val="num" w:pos="360"/>
        </w:tabs>
      </w:pPr>
    </w:lvl>
    <w:lvl w:ilvl="3" w:tplc="45820D84">
      <w:start w:val="1"/>
      <w:numFmt w:val="bullet"/>
      <w:lvlText w:val="•"/>
      <w:lvlJc w:val="left"/>
      <w:pPr>
        <w:tabs>
          <w:tab w:val="num" w:pos="2880"/>
        </w:tabs>
        <w:ind w:left="2880" w:hanging="360"/>
      </w:pPr>
      <w:rPr>
        <w:rFonts w:ascii="Arial" w:hAnsi="Arial" w:hint="default"/>
      </w:rPr>
    </w:lvl>
    <w:lvl w:ilvl="4" w:tplc="DC183B5E" w:tentative="1">
      <w:start w:val="1"/>
      <w:numFmt w:val="bullet"/>
      <w:lvlText w:val="•"/>
      <w:lvlJc w:val="left"/>
      <w:pPr>
        <w:tabs>
          <w:tab w:val="num" w:pos="3600"/>
        </w:tabs>
        <w:ind w:left="3600" w:hanging="360"/>
      </w:pPr>
      <w:rPr>
        <w:rFonts w:ascii="Arial" w:hAnsi="Arial" w:hint="default"/>
      </w:rPr>
    </w:lvl>
    <w:lvl w:ilvl="5" w:tplc="F6E08E96" w:tentative="1">
      <w:start w:val="1"/>
      <w:numFmt w:val="bullet"/>
      <w:lvlText w:val="•"/>
      <w:lvlJc w:val="left"/>
      <w:pPr>
        <w:tabs>
          <w:tab w:val="num" w:pos="4320"/>
        </w:tabs>
        <w:ind w:left="4320" w:hanging="360"/>
      </w:pPr>
      <w:rPr>
        <w:rFonts w:ascii="Arial" w:hAnsi="Arial" w:hint="default"/>
      </w:rPr>
    </w:lvl>
    <w:lvl w:ilvl="6" w:tplc="8FA09A7A" w:tentative="1">
      <w:start w:val="1"/>
      <w:numFmt w:val="bullet"/>
      <w:lvlText w:val="•"/>
      <w:lvlJc w:val="left"/>
      <w:pPr>
        <w:tabs>
          <w:tab w:val="num" w:pos="5040"/>
        </w:tabs>
        <w:ind w:left="5040" w:hanging="360"/>
      </w:pPr>
      <w:rPr>
        <w:rFonts w:ascii="Arial" w:hAnsi="Arial" w:hint="default"/>
      </w:rPr>
    </w:lvl>
    <w:lvl w:ilvl="7" w:tplc="D624C148" w:tentative="1">
      <w:start w:val="1"/>
      <w:numFmt w:val="bullet"/>
      <w:lvlText w:val="•"/>
      <w:lvlJc w:val="left"/>
      <w:pPr>
        <w:tabs>
          <w:tab w:val="num" w:pos="5760"/>
        </w:tabs>
        <w:ind w:left="5760" w:hanging="360"/>
      </w:pPr>
      <w:rPr>
        <w:rFonts w:ascii="Arial" w:hAnsi="Arial" w:hint="default"/>
      </w:rPr>
    </w:lvl>
    <w:lvl w:ilvl="8" w:tplc="9514C222"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6"/>
  </w:num>
  <w:num w:numId="3">
    <w:abstractNumId w:val="16"/>
  </w:num>
  <w:num w:numId="4">
    <w:abstractNumId w:val="24"/>
  </w:num>
  <w:num w:numId="5">
    <w:abstractNumId w:val="39"/>
  </w:num>
  <w:num w:numId="6">
    <w:abstractNumId w:val="3"/>
  </w:num>
  <w:num w:numId="7">
    <w:abstractNumId w:val="32"/>
  </w:num>
  <w:num w:numId="8">
    <w:abstractNumId w:val="5"/>
  </w:num>
  <w:num w:numId="9">
    <w:abstractNumId w:val="7"/>
  </w:num>
  <w:num w:numId="10">
    <w:abstractNumId w:val="4"/>
  </w:num>
  <w:num w:numId="11">
    <w:abstractNumId w:val="13"/>
  </w:num>
  <w:num w:numId="12">
    <w:abstractNumId w:val="17"/>
  </w:num>
  <w:num w:numId="13">
    <w:abstractNumId w:val="27"/>
  </w:num>
  <w:num w:numId="14">
    <w:abstractNumId w:val="6"/>
  </w:num>
  <w:num w:numId="15">
    <w:abstractNumId w:val="37"/>
  </w:num>
  <w:num w:numId="16">
    <w:abstractNumId w:val="40"/>
  </w:num>
  <w:num w:numId="17">
    <w:abstractNumId w:val="21"/>
  </w:num>
  <w:num w:numId="18">
    <w:abstractNumId w:val="9"/>
  </w:num>
  <w:num w:numId="19">
    <w:abstractNumId w:val="34"/>
  </w:num>
  <w:num w:numId="20">
    <w:abstractNumId w:val="19"/>
  </w:num>
  <w:num w:numId="21">
    <w:abstractNumId w:val="11"/>
  </w:num>
  <w:num w:numId="22">
    <w:abstractNumId w:val="25"/>
  </w:num>
  <w:num w:numId="23">
    <w:abstractNumId w:val="1"/>
  </w:num>
  <w:num w:numId="24">
    <w:abstractNumId w:val="15"/>
  </w:num>
  <w:num w:numId="25">
    <w:abstractNumId w:val="41"/>
  </w:num>
  <w:num w:numId="26">
    <w:abstractNumId w:val="31"/>
  </w:num>
  <w:num w:numId="27">
    <w:abstractNumId w:val="28"/>
  </w:num>
  <w:num w:numId="28">
    <w:abstractNumId w:val="8"/>
  </w:num>
  <w:num w:numId="29">
    <w:abstractNumId w:val="30"/>
  </w:num>
  <w:num w:numId="30">
    <w:abstractNumId w:val="43"/>
  </w:num>
  <w:num w:numId="31">
    <w:abstractNumId w:val="42"/>
  </w:num>
  <w:num w:numId="32">
    <w:abstractNumId w:val="0"/>
  </w:num>
  <w:num w:numId="33">
    <w:abstractNumId w:val="38"/>
  </w:num>
  <w:num w:numId="34">
    <w:abstractNumId w:val="29"/>
  </w:num>
  <w:num w:numId="35">
    <w:abstractNumId w:val="35"/>
  </w:num>
  <w:num w:numId="36">
    <w:abstractNumId w:val="18"/>
  </w:num>
  <w:num w:numId="37">
    <w:abstractNumId w:val="23"/>
  </w:num>
  <w:num w:numId="38">
    <w:abstractNumId w:val="12"/>
  </w:num>
  <w:num w:numId="39">
    <w:abstractNumId w:val="33"/>
  </w:num>
  <w:num w:numId="40">
    <w:abstractNumId w:val="10"/>
  </w:num>
  <w:num w:numId="41">
    <w:abstractNumId w:val="26"/>
  </w:num>
  <w:num w:numId="42">
    <w:abstractNumId w:val="2"/>
  </w:num>
  <w:num w:numId="43">
    <w:abstractNumId w:val="22"/>
  </w:num>
  <w:num w:numId="44">
    <w:abstractNumId w:val="14"/>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41155"/>
    <w:rsid w:val="0005078A"/>
    <w:rsid w:val="00057E7C"/>
    <w:rsid w:val="00077FD6"/>
    <w:rsid w:val="00082FD8"/>
    <w:rsid w:val="0009018E"/>
    <w:rsid w:val="000A69C4"/>
    <w:rsid w:val="000D37C4"/>
    <w:rsid w:val="000E4E14"/>
    <w:rsid w:val="000F7E6F"/>
    <w:rsid w:val="001071AE"/>
    <w:rsid w:val="00111BE9"/>
    <w:rsid w:val="001444BB"/>
    <w:rsid w:val="00197540"/>
    <w:rsid w:val="001B6BA6"/>
    <w:rsid w:val="001C0E94"/>
    <w:rsid w:val="001C15CB"/>
    <w:rsid w:val="001C4A4C"/>
    <w:rsid w:val="001E4942"/>
    <w:rsid w:val="001E7DC2"/>
    <w:rsid w:val="002042F3"/>
    <w:rsid w:val="00212654"/>
    <w:rsid w:val="002338BE"/>
    <w:rsid w:val="00242162"/>
    <w:rsid w:val="00242338"/>
    <w:rsid w:val="002432C7"/>
    <w:rsid w:val="00260ABF"/>
    <w:rsid w:val="00283B32"/>
    <w:rsid w:val="00292302"/>
    <w:rsid w:val="00295EE0"/>
    <w:rsid w:val="0029728C"/>
    <w:rsid w:val="002A0C4C"/>
    <w:rsid w:val="002A142B"/>
    <w:rsid w:val="002B0085"/>
    <w:rsid w:val="002C4632"/>
    <w:rsid w:val="002C74CD"/>
    <w:rsid w:val="002D5738"/>
    <w:rsid w:val="002D6AC0"/>
    <w:rsid w:val="002D7BE4"/>
    <w:rsid w:val="002F224D"/>
    <w:rsid w:val="002F7213"/>
    <w:rsid w:val="002F7A92"/>
    <w:rsid w:val="00326552"/>
    <w:rsid w:val="00334ECF"/>
    <w:rsid w:val="00340326"/>
    <w:rsid w:val="00347737"/>
    <w:rsid w:val="003674D8"/>
    <w:rsid w:val="0038335C"/>
    <w:rsid w:val="003A1208"/>
    <w:rsid w:val="003A1334"/>
    <w:rsid w:val="003C4487"/>
    <w:rsid w:val="003C48EB"/>
    <w:rsid w:val="003C640A"/>
    <w:rsid w:val="003C7625"/>
    <w:rsid w:val="003D1A72"/>
    <w:rsid w:val="003D21E5"/>
    <w:rsid w:val="003E18B4"/>
    <w:rsid w:val="003E1EC9"/>
    <w:rsid w:val="003E6249"/>
    <w:rsid w:val="003F5242"/>
    <w:rsid w:val="00411855"/>
    <w:rsid w:val="00412A23"/>
    <w:rsid w:val="0041443A"/>
    <w:rsid w:val="00422CBA"/>
    <w:rsid w:val="00432036"/>
    <w:rsid w:val="00435884"/>
    <w:rsid w:val="004358B4"/>
    <w:rsid w:val="00436430"/>
    <w:rsid w:val="00436870"/>
    <w:rsid w:val="0044153C"/>
    <w:rsid w:val="0044369D"/>
    <w:rsid w:val="00453262"/>
    <w:rsid w:val="0046251C"/>
    <w:rsid w:val="004636FA"/>
    <w:rsid w:val="00471197"/>
    <w:rsid w:val="004810E7"/>
    <w:rsid w:val="00490275"/>
    <w:rsid w:val="004918C2"/>
    <w:rsid w:val="00493185"/>
    <w:rsid w:val="00494802"/>
    <w:rsid w:val="004A51B0"/>
    <w:rsid w:val="004B04B9"/>
    <w:rsid w:val="004C5B25"/>
    <w:rsid w:val="004C6C48"/>
    <w:rsid w:val="004D1297"/>
    <w:rsid w:val="004E139A"/>
    <w:rsid w:val="004F2EA6"/>
    <w:rsid w:val="004F7EA5"/>
    <w:rsid w:val="00524BFB"/>
    <w:rsid w:val="005313C5"/>
    <w:rsid w:val="00542E68"/>
    <w:rsid w:val="00553E41"/>
    <w:rsid w:val="005652FD"/>
    <w:rsid w:val="0057017A"/>
    <w:rsid w:val="00570385"/>
    <w:rsid w:val="005C00A9"/>
    <w:rsid w:val="005C0C3A"/>
    <w:rsid w:val="005C3F04"/>
    <w:rsid w:val="005D1E05"/>
    <w:rsid w:val="005D46D8"/>
    <w:rsid w:val="005D79F4"/>
    <w:rsid w:val="005F0CEC"/>
    <w:rsid w:val="005F197F"/>
    <w:rsid w:val="005F2CB0"/>
    <w:rsid w:val="00601DCA"/>
    <w:rsid w:val="00611676"/>
    <w:rsid w:val="0061499A"/>
    <w:rsid w:val="00615527"/>
    <w:rsid w:val="006211BE"/>
    <w:rsid w:val="00622888"/>
    <w:rsid w:val="00625F41"/>
    <w:rsid w:val="00630B25"/>
    <w:rsid w:val="00633F6A"/>
    <w:rsid w:val="00650AC9"/>
    <w:rsid w:val="00656972"/>
    <w:rsid w:val="006713AE"/>
    <w:rsid w:val="006B229F"/>
    <w:rsid w:val="006B52DC"/>
    <w:rsid w:val="006C1056"/>
    <w:rsid w:val="006D5E1F"/>
    <w:rsid w:val="006E17E8"/>
    <w:rsid w:val="006F15BE"/>
    <w:rsid w:val="00714BB7"/>
    <w:rsid w:val="007229F5"/>
    <w:rsid w:val="0072572B"/>
    <w:rsid w:val="007334CE"/>
    <w:rsid w:val="007516B8"/>
    <w:rsid w:val="00753A47"/>
    <w:rsid w:val="0075627C"/>
    <w:rsid w:val="00757798"/>
    <w:rsid w:val="00770BE7"/>
    <w:rsid w:val="0077164D"/>
    <w:rsid w:val="00771CBC"/>
    <w:rsid w:val="00783700"/>
    <w:rsid w:val="007944C6"/>
    <w:rsid w:val="007B410C"/>
    <w:rsid w:val="007C0150"/>
    <w:rsid w:val="007C540A"/>
    <w:rsid w:val="007E7BC0"/>
    <w:rsid w:val="007F0723"/>
    <w:rsid w:val="007F1113"/>
    <w:rsid w:val="007F7DD8"/>
    <w:rsid w:val="008110E3"/>
    <w:rsid w:val="0081333A"/>
    <w:rsid w:val="008409E8"/>
    <w:rsid w:val="00844CD4"/>
    <w:rsid w:val="00846B30"/>
    <w:rsid w:val="008474A2"/>
    <w:rsid w:val="00851D02"/>
    <w:rsid w:val="00854414"/>
    <w:rsid w:val="00856FAE"/>
    <w:rsid w:val="008641C8"/>
    <w:rsid w:val="00866B40"/>
    <w:rsid w:val="008732D9"/>
    <w:rsid w:val="008776EF"/>
    <w:rsid w:val="00885905"/>
    <w:rsid w:val="008C3470"/>
    <w:rsid w:val="008D6588"/>
    <w:rsid w:val="009048F5"/>
    <w:rsid w:val="00907311"/>
    <w:rsid w:val="00926593"/>
    <w:rsid w:val="00931A41"/>
    <w:rsid w:val="009513B7"/>
    <w:rsid w:val="00953B4A"/>
    <w:rsid w:val="00964440"/>
    <w:rsid w:val="00982C2E"/>
    <w:rsid w:val="009944C0"/>
    <w:rsid w:val="009C10AE"/>
    <w:rsid w:val="009E3F07"/>
    <w:rsid w:val="009F6F1C"/>
    <w:rsid w:val="00A04C4B"/>
    <w:rsid w:val="00A314CD"/>
    <w:rsid w:val="00A40DD3"/>
    <w:rsid w:val="00A41EE1"/>
    <w:rsid w:val="00A66D35"/>
    <w:rsid w:val="00A82A0D"/>
    <w:rsid w:val="00A85974"/>
    <w:rsid w:val="00A86944"/>
    <w:rsid w:val="00A92D8C"/>
    <w:rsid w:val="00AB1CA5"/>
    <w:rsid w:val="00AC1703"/>
    <w:rsid w:val="00AC1D95"/>
    <w:rsid w:val="00AC651C"/>
    <w:rsid w:val="00AD325A"/>
    <w:rsid w:val="00AF2932"/>
    <w:rsid w:val="00AF48B5"/>
    <w:rsid w:val="00AF6610"/>
    <w:rsid w:val="00B019D9"/>
    <w:rsid w:val="00B076A2"/>
    <w:rsid w:val="00B16888"/>
    <w:rsid w:val="00B17369"/>
    <w:rsid w:val="00B255A7"/>
    <w:rsid w:val="00B327A2"/>
    <w:rsid w:val="00B359EB"/>
    <w:rsid w:val="00B40311"/>
    <w:rsid w:val="00B50071"/>
    <w:rsid w:val="00B62778"/>
    <w:rsid w:val="00B90FD0"/>
    <w:rsid w:val="00BA6A02"/>
    <w:rsid w:val="00BA6A49"/>
    <w:rsid w:val="00BC1288"/>
    <w:rsid w:val="00BC40D7"/>
    <w:rsid w:val="00BD713E"/>
    <w:rsid w:val="00BE2095"/>
    <w:rsid w:val="00BE4643"/>
    <w:rsid w:val="00BF0FBA"/>
    <w:rsid w:val="00BF6875"/>
    <w:rsid w:val="00BF7AFD"/>
    <w:rsid w:val="00C0651A"/>
    <w:rsid w:val="00C15D1A"/>
    <w:rsid w:val="00C2037D"/>
    <w:rsid w:val="00C20F4A"/>
    <w:rsid w:val="00C26B65"/>
    <w:rsid w:val="00C30C3A"/>
    <w:rsid w:val="00C33385"/>
    <w:rsid w:val="00C44B6A"/>
    <w:rsid w:val="00C521E8"/>
    <w:rsid w:val="00C53AE7"/>
    <w:rsid w:val="00C57696"/>
    <w:rsid w:val="00C628D5"/>
    <w:rsid w:val="00C62F31"/>
    <w:rsid w:val="00C639BE"/>
    <w:rsid w:val="00C72E96"/>
    <w:rsid w:val="00C921C6"/>
    <w:rsid w:val="00CA2FB1"/>
    <w:rsid w:val="00CB44B4"/>
    <w:rsid w:val="00CB5439"/>
    <w:rsid w:val="00CC0469"/>
    <w:rsid w:val="00CD4AD1"/>
    <w:rsid w:val="00CE6EA1"/>
    <w:rsid w:val="00D25987"/>
    <w:rsid w:val="00D26A77"/>
    <w:rsid w:val="00D34F8D"/>
    <w:rsid w:val="00D37A8D"/>
    <w:rsid w:val="00D408B1"/>
    <w:rsid w:val="00D529CF"/>
    <w:rsid w:val="00D53D52"/>
    <w:rsid w:val="00D647B5"/>
    <w:rsid w:val="00D9573A"/>
    <w:rsid w:val="00D97158"/>
    <w:rsid w:val="00D979B2"/>
    <w:rsid w:val="00DB3205"/>
    <w:rsid w:val="00DD0E11"/>
    <w:rsid w:val="00DE6529"/>
    <w:rsid w:val="00DE7125"/>
    <w:rsid w:val="00DF396C"/>
    <w:rsid w:val="00DF581D"/>
    <w:rsid w:val="00DF5DC5"/>
    <w:rsid w:val="00E06E76"/>
    <w:rsid w:val="00E1261B"/>
    <w:rsid w:val="00E21702"/>
    <w:rsid w:val="00E368FE"/>
    <w:rsid w:val="00E4063E"/>
    <w:rsid w:val="00E52E0B"/>
    <w:rsid w:val="00E60364"/>
    <w:rsid w:val="00E741B3"/>
    <w:rsid w:val="00E855BA"/>
    <w:rsid w:val="00E8681C"/>
    <w:rsid w:val="00E87E1E"/>
    <w:rsid w:val="00E93CFB"/>
    <w:rsid w:val="00E9502A"/>
    <w:rsid w:val="00E95196"/>
    <w:rsid w:val="00EA2B15"/>
    <w:rsid w:val="00EC0DDA"/>
    <w:rsid w:val="00EC72D5"/>
    <w:rsid w:val="00EE795C"/>
    <w:rsid w:val="00EF12EE"/>
    <w:rsid w:val="00EF1E35"/>
    <w:rsid w:val="00EF4893"/>
    <w:rsid w:val="00F05984"/>
    <w:rsid w:val="00F0670C"/>
    <w:rsid w:val="00F12396"/>
    <w:rsid w:val="00F1468B"/>
    <w:rsid w:val="00F175CB"/>
    <w:rsid w:val="00F55057"/>
    <w:rsid w:val="00F5719E"/>
    <w:rsid w:val="00F61D81"/>
    <w:rsid w:val="00F6657C"/>
    <w:rsid w:val="00F8554F"/>
    <w:rsid w:val="00F86A50"/>
    <w:rsid w:val="00FA5338"/>
    <w:rsid w:val="00FA7DC1"/>
    <w:rsid w:val="00FB1A1C"/>
    <w:rsid w:val="00FB30DB"/>
    <w:rsid w:val="00FC307E"/>
    <w:rsid w:val="00FC51BD"/>
    <w:rsid w:val="00FC721E"/>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1EC66"/>
  <w15:docId w15:val="{59AA9C51-FDF3-4F18-A716-9E4A85A0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Bullet list"/>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styleId="af">
    <w:name w:val="Normal (Web)"/>
    <w:basedOn w:val="a"/>
    <w:uiPriority w:val="99"/>
    <w:semiHidden/>
    <w:unhideWhenUsed/>
    <w:rsid w:val="003A13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98006">
      <w:bodyDiv w:val="1"/>
      <w:marLeft w:val="0"/>
      <w:marRight w:val="0"/>
      <w:marTop w:val="0"/>
      <w:marBottom w:val="0"/>
      <w:divBdr>
        <w:top w:val="none" w:sz="0" w:space="0" w:color="auto"/>
        <w:left w:val="none" w:sz="0" w:space="0" w:color="auto"/>
        <w:bottom w:val="none" w:sz="0" w:space="0" w:color="auto"/>
        <w:right w:val="none" w:sz="0" w:space="0" w:color="auto"/>
      </w:divBdr>
    </w:div>
    <w:div w:id="190535903">
      <w:bodyDiv w:val="1"/>
      <w:marLeft w:val="0"/>
      <w:marRight w:val="0"/>
      <w:marTop w:val="0"/>
      <w:marBottom w:val="0"/>
      <w:divBdr>
        <w:top w:val="none" w:sz="0" w:space="0" w:color="auto"/>
        <w:left w:val="none" w:sz="0" w:space="0" w:color="auto"/>
        <w:bottom w:val="none" w:sz="0" w:space="0" w:color="auto"/>
        <w:right w:val="none" w:sz="0" w:space="0" w:color="auto"/>
      </w:divBdr>
      <w:divsChild>
        <w:div w:id="387532271">
          <w:marLeft w:val="360"/>
          <w:marRight w:val="0"/>
          <w:marTop w:val="200"/>
          <w:marBottom w:val="0"/>
          <w:divBdr>
            <w:top w:val="none" w:sz="0" w:space="0" w:color="auto"/>
            <w:left w:val="none" w:sz="0" w:space="0" w:color="auto"/>
            <w:bottom w:val="none" w:sz="0" w:space="0" w:color="auto"/>
            <w:right w:val="none" w:sz="0" w:space="0" w:color="auto"/>
          </w:divBdr>
        </w:div>
        <w:div w:id="378552253">
          <w:marLeft w:val="360"/>
          <w:marRight w:val="0"/>
          <w:marTop w:val="200"/>
          <w:marBottom w:val="0"/>
          <w:divBdr>
            <w:top w:val="none" w:sz="0" w:space="0" w:color="auto"/>
            <w:left w:val="none" w:sz="0" w:space="0" w:color="auto"/>
            <w:bottom w:val="none" w:sz="0" w:space="0" w:color="auto"/>
            <w:right w:val="none" w:sz="0" w:space="0" w:color="auto"/>
          </w:divBdr>
        </w:div>
        <w:div w:id="2089885519">
          <w:marLeft w:val="360"/>
          <w:marRight w:val="0"/>
          <w:marTop w:val="200"/>
          <w:marBottom w:val="0"/>
          <w:divBdr>
            <w:top w:val="none" w:sz="0" w:space="0" w:color="auto"/>
            <w:left w:val="none" w:sz="0" w:space="0" w:color="auto"/>
            <w:bottom w:val="none" w:sz="0" w:space="0" w:color="auto"/>
            <w:right w:val="none" w:sz="0" w:space="0" w:color="auto"/>
          </w:divBdr>
        </w:div>
        <w:div w:id="1436483956">
          <w:marLeft w:val="360"/>
          <w:marRight w:val="0"/>
          <w:marTop w:val="200"/>
          <w:marBottom w:val="0"/>
          <w:divBdr>
            <w:top w:val="none" w:sz="0" w:space="0" w:color="auto"/>
            <w:left w:val="none" w:sz="0" w:space="0" w:color="auto"/>
            <w:bottom w:val="none" w:sz="0" w:space="0" w:color="auto"/>
            <w:right w:val="none" w:sz="0" w:space="0" w:color="auto"/>
          </w:divBdr>
        </w:div>
        <w:div w:id="2028679432">
          <w:marLeft w:val="360"/>
          <w:marRight w:val="0"/>
          <w:marTop w:val="200"/>
          <w:marBottom w:val="0"/>
          <w:divBdr>
            <w:top w:val="none" w:sz="0" w:space="0" w:color="auto"/>
            <w:left w:val="none" w:sz="0" w:space="0" w:color="auto"/>
            <w:bottom w:val="none" w:sz="0" w:space="0" w:color="auto"/>
            <w:right w:val="none" w:sz="0" w:space="0" w:color="auto"/>
          </w:divBdr>
        </w:div>
      </w:divsChild>
    </w:div>
    <w:div w:id="298531497">
      <w:bodyDiv w:val="1"/>
      <w:marLeft w:val="0"/>
      <w:marRight w:val="0"/>
      <w:marTop w:val="0"/>
      <w:marBottom w:val="0"/>
      <w:divBdr>
        <w:top w:val="none" w:sz="0" w:space="0" w:color="auto"/>
        <w:left w:val="none" w:sz="0" w:space="0" w:color="auto"/>
        <w:bottom w:val="none" w:sz="0" w:space="0" w:color="auto"/>
        <w:right w:val="none" w:sz="0" w:space="0" w:color="auto"/>
      </w:divBdr>
      <w:divsChild>
        <w:div w:id="1101758264">
          <w:marLeft w:val="360"/>
          <w:marRight w:val="0"/>
          <w:marTop w:val="40"/>
          <w:marBottom w:val="0"/>
          <w:divBdr>
            <w:top w:val="none" w:sz="0" w:space="0" w:color="auto"/>
            <w:left w:val="none" w:sz="0" w:space="0" w:color="auto"/>
            <w:bottom w:val="none" w:sz="0" w:space="0" w:color="auto"/>
            <w:right w:val="none" w:sz="0" w:space="0" w:color="auto"/>
          </w:divBdr>
        </w:div>
        <w:div w:id="381755177">
          <w:marLeft w:val="360"/>
          <w:marRight w:val="0"/>
          <w:marTop w:val="40"/>
          <w:marBottom w:val="0"/>
          <w:divBdr>
            <w:top w:val="none" w:sz="0" w:space="0" w:color="auto"/>
            <w:left w:val="none" w:sz="0" w:space="0" w:color="auto"/>
            <w:bottom w:val="none" w:sz="0" w:space="0" w:color="auto"/>
            <w:right w:val="none" w:sz="0" w:space="0" w:color="auto"/>
          </w:divBdr>
        </w:div>
        <w:div w:id="1567957886">
          <w:marLeft w:val="1080"/>
          <w:marRight w:val="0"/>
          <w:marTop w:val="40"/>
          <w:marBottom w:val="0"/>
          <w:divBdr>
            <w:top w:val="none" w:sz="0" w:space="0" w:color="auto"/>
            <w:left w:val="none" w:sz="0" w:space="0" w:color="auto"/>
            <w:bottom w:val="none" w:sz="0" w:space="0" w:color="auto"/>
            <w:right w:val="none" w:sz="0" w:space="0" w:color="auto"/>
          </w:divBdr>
        </w:div>
        <w:div w:id="839079559">
          <w:marLeft w:val="1080"/>
          <w:marRight w:val="0"/>
          <w:marTop w:val="40"/>
          <w:marBottom w:val="0"/>
          <w:divBdr>
            <w:top w:val="none" w:sz="0" w:space="0" w:color="auto"/>
            <w:left w:val="none" w:sz="0" w:space="0" w:color="auto"/>
            <w:bottom w:val="none" w:sz="0" w:space="0" w:color="auto"/>
            <w:right w:val="none" w:sz="0" w:space="0" w:color="auto"/>
          </w:divBdr>
        </w:div>
        <w:div w:id="521095921">
          <w:marLeft w:val="1080"/>
          <w:marRight w:val="0"/>
          <w:marTop w:val="40"/>
          <w:marBottom w:val="0"/>
          <w:divBdr>
            <w:top w:val="none" w:sz="0" w:space="0" w:color="auto"/>
            <w:left w:val="none" w:sz="0" w:space="0" w:color="auto"/>
            <w:bottom w:val="none" w:sz="0" w:space="0" w:color="auto"/>
            <w:right w:val="none" w:sz="0" w:space="0" w:color="auto"/>
          </w:divBdr>
        </w:div>
        <w:div w:id="1035421889">
          <w:marLeft w:val="360"/>
          <w:marRight w:val="0"/>
          <w:marTop w:val="40"/>
          <w:marBottom w:val="0"/>
          <w:divBdr>
            <w:top w:val="none" w:sz="0" w:space="0" w:color="auto"/>
            <w:left w:val="none" w:sz="0" w:space="0" w:color="auto"/>
            <w:bottom w:val="none" w:sz="0" w:space="0" w:color="auto"/>
            <w:right w:val="none" w:sz="0" w:space="0" w:color="auto"/>
          </w:divBdr>
        </w:div>
        <w:div w:id="1865555374">
          <w:marLeft w:val="360"/>
          <w:marRight w:val="0"/>
          <w:marTop w:val="40"/>
          <w:marBottom w:val="0"/>
          <w:divBdr>
            <w:top w:val="none" w:sz="0" w:space="0" w:color="auto"/>
            <w:left w:val="none" w:sz="0" w:space="0" w:color="auto"/>
            <w:bottom w:val="none" w:sz="0" w:space="0" w:color="auto"/>
            <w:right w:val="none" w:sz="0" w:space="0" w:color="auto"/>
          </w:divBdr>
        </w:div>
        <w:div w:id="134687144">
          <w:marLeft w:val="360"/>
          <w:marRight w:val="0"/>
          <w:marTop w:val="40"/>
          <w:marBottom w:val="0"/>
          <w:divBdr>
            <w:top w:val="none" w:sz="0" w:space="0" w:color="auto"/>
            <w:left w:val="none" w:sz="0" w:space="0" w:color="auto"/>
            <w:bottom w:val="none" w:sz="0" w:space="0" w:color="auto"/>
            <w:right w:val="none" w:sz="0" w:space="0" w:color="auto"/>
          </w:divBdr>
        </w:div>
        <w:div w:id="213548255">
          <w:marLeft w:val="1080"/>
          <w:marRight w:val="0"/>
          <w:marTop w:val="4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29750398">
      <w:bodyDiv w:val="1"/>
      <w:marLeft w:val="0"/>
      <w:marRight w:val="0"/>
      <w:marTop w:val="0"/>
      <w:marBottom w:val="0"/>
      <w:divBdr>
        <w:top w:val="none" w:sz="0" w:space="0" w:color="auto"/>
        <w:left w:val="none" w:sz="0" w:space="0" w:color="auto"/>
        <w:bottom w:val="none" w:sz="0" w:space="0" w:color="auto"/>
        <w:right w:val="none" w:sz="0" w:space="0" w:color="auto"/>
      </w:divBdr>
      <w:divsChild>
        <w:div w:id="327176676">
          <w:marLeft w:val="360"/>
          <w:marRight w:val="0"/>
          <w:marTop w:val="200"/>
          <w:marBottom w:val="0"/>
          <w:divBdr>
            <w:top w:val="none" w:sz="0" w:space="0" w:color="auto"/>
            <w:left w:val="none" w:sz="0" w:space="0" w:color="auto"/>
            <w:bottom w:val="none" w:sz="0" w:space="0" w:color="auto"/>
            <w:right w:val="none" w:sz="0" w:space="0" w:color="auto"/>
          </w:divBdr>
        </w:div>
        <w:div w:id="1986623474">
          <w:marLeft w:val="360"/>
          <w:marRight w:val="0"/>
          <w:marTop w:val="200"/>
          <w:marBottom w:val="0"/>
          <w:divBdr>
            <w:top w:val="none" w:sz="0" w:space="0" w:color="auto"/>
            <w:left w:val="none" w:sz="0" w:space="0" w:color="auto"/>
            <w:bottom w:val="none" w:sz="0" w:space="0" w:color="auto"/>
            <w:right w:val="none" w:sz="0" w:space="0" w:color="auto"/>
          </w:divBdr>
        </w:div>
        <w:div w:id="734397231">
          <w:marLeft w:val="360"/>
          <w:marRight w:val="0"/>
          <w:marTop w:val="200"/>
          <w:marBottom w:val="0"/>
          <w:divBdr>
            <w:top w:val="none" w:sz="0" w:space="0" w:color="auto"/>
            <w:left w:val="none" w:sz="0" w:space="0" w:color="auto"/>
            <w:bottom w:val="none" w:sz="0" w:space="0" w:color="auto"/>
            <w:right w:val="none" w:sz="0" w:space="0" w:color="auto"/>
          </w:divBdr>
        </w:div>
      </w:divsChild>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713121898">
      <w:bodyDiv w:val="1"/>
      <w:marLeft w:val="0"/>
      <w:marRight w:val="0"/>
      <w:marTop w:val="0"/>
      <w:marBottom w:val="0"/>
      <w:divBdr>
        <w:top w:val="none" w:sz="0" w:space="0" w:color="auto"/>
        <w:left w:val="none" w:sz="0" w:space="0" w:color="auto"/>
        <w:bottom w:val="none" w:sz="0" w:space="0" w:color="auto"/>
        <w:right w:val="none" w:sz="0" w:space="0" w:color="auto"/>
      </w:divBdr>
      <w:divsChild>
        <w:div w:id="592781744">
          <w:marLeft w:val="1526"/>
          <w:marRight w:val="0"/>
          <w:marTop w:val="40"/>
          <w:marBottom w:val="0"/>
          <w:divBdr>
            <w:top w:val="none" w:sz="0" w:space="0" w:color="auto"/>
            <w:left w:val="none" w:sz="0" w:space="0" w:color="auto"/>
            <w:bottom w:val="none" w:sz="0" w:space="0" w:color="auto"/>
            <w:right w:val="none" w:sz="0" w:space="0" w:color="auto"/>
          </w:divBdr>
        </w:div>
        <w:div w:id="505559053">
          <w:marLeft w:val="1526"/>
          <w:marRight w:val="0"/>
          <w:marTop w:val="40"/>
          <w:marBottom w:val="0"/>
          <w:divBdr>
            <w:top w:val="none" w:sz="0" w:space="0" w:color="auto"/>
            <w:left w:val="none" w:sz="0" w:space="0" w:color="auto"/>
            <w:bottom w:val="none" w:sz="0" w:space="0" w:color="auto"/>
            <w:right w:val="none" w:sz="0" w:space="0" w:color="auto"/>
          </w:divBdr>
        </w:div>
        <w:div w:id="568346156">
          <w:marLeft w:val="1526"/>
          <w:marRight w:val="0"/>
          <w:marTop w:val="40"/>
          <w:marBottom w:val="0"/>
          <w:divBdr>
            <w:top w:val="none" w:sz="0" w:space="0" w:color="auto"/>
            <w:left w:val="none" w:sz="0" w:space="0" w:color="auto"/>
            <w:bottom w:val="none" w:sz="0" w:space="0" w:color="auto"/>
            <w:right w:val="none" w:sz="0" w:space="0" w:color="auto"/>
          </w:divBdr>
        </w:div>
      </w:divsChild>
    </w:div>
    <w:div w:id="757018238">
      <w:bodyDiv w:val="1"/>
      <w:marLeft w:val="0"/>
      <w:marRight w:val="0"/>
      <w:marTop w:val="0"/>
      <w:marBottom w:val="0"/>
      <w:divBdr>
        <w:top w:val="none" w:sz="0" w:space="0" w:color="auto"/>
        <w:left w:val="none" w:sz="0" w:space="0" w:color="auto"/>
        <w:bottom w:val="none" w:sz="0" w:space="0" w:color="auto"/>
        <w:right w:val="none" w:sz="0" w:space="0" w:color="auto"/>
      </w:divBdr>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2030787893">
          <w:marLeft w:val="547"/>
          <w:marRight w:val="0"/>
          <w:marTop w:val="134"/>
          <w:marBottom w:val="0"/>
          <w:divBdr>
            <w:top w:val="none" w:sz="0" w:space="0" w:color="auto"/>
            <w:left w:val="none" w:sz="0" w:space="0" w:color="auto"/>
            <w:bottom w:val="none" w:sz="0" w:space="0" w:color="auto"/>
            <w:right w:val="none" w:sz="0" w:space="0" w:color="auto"/>
          </w:divBdr>
        </w:div>
        <w:div w:id="918254733">
          <w:marLeft w:val="1166"/>
          <w:marRight w:val="0"/>
          <w:marTop w:val="115"/>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244611620">
          <w:marLeft w:val="547"/>
          <w:marRight w:val="0"/>
          <w:marTop w:val="130"/>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93594162">
          <w:marLeft w:val="547"/>
          <w:marRight w:val="0"/>
          <w:marTop w:val="130"/>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1757051326">
          <w:marLeft w:val="547"/>
          <w:marRight w:val="0"/>
          <w:marTop w:val="130"/>
          <w:marBottom w:val="0"/>
          <w:divBdr>
            <w:top w:val="none" w:sz="0" w:space="0" w:color="auto"/>
            <w:left w:val="none" w:sz="0" w:space="0" w:color="auto"/>
            <w:bottom w:val="none" w:sz="0" w:space="0" w:color="auto"/>
            <w:right w:val="none" w:sz="0" w:space="0" w:color="auto"/>
          </w:divBdr>
        </w:div>
        <w:div w:id="665522418">
          <w:marLeft w:val="1166"/>
          <w:marRight w:val="0"/>
          <w:marTop w:val="115"/>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58443861">
          <w:marLeft w:val="547"/>
          <w:marRight w:val="0"/>
          <w:marTop w:val="115"/>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 w:id="519469632">
          <w:marLeft w:val="547"/>
          <w:marRight w:val="0"/>
          <w:marTop w:val="115"/>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sChild>
    </w:div>
    <w:div w:id="1646623029">
      <w:bodyDiv w:val="1"/>
      <w:marLeft w:val="0"/>
      <w:marRight w:val="0"/>
      <w:marTop w:val="0"/>
      <w:marBottom w:val="0"/>
      <w:divBdr>
        <w:top w:val="none" w:sz="0" w:space="0" w:color="auto"/>
        <w:left w:val="none" w:sz="0" w:space="0" w:color="auto"/>
        <w:bottom w:val="none" w:sz="0" w:space="0" w:color="auto"/>
        <w:right w:val="none" w:sz="0" w:space="0" w:color="auto"/>
      </w:divBdr>
      <w:divsChild>
        <w:div w:id="1930775052">
          <w:marLeft w:val="360"/>
          <w:marRight w:val="0"/>
          <w:marTop w:val="40"/>
          <w:marBottom w:val="0"/>
          <w:divBdr>
            <w:top w:val="none" w:sz="0" w:space="0" w:color="auto"/>
            <w:left w:val="none" w:sz="0" w:space="0" w:color="auto"/>
            <w:bottom w:val="none" w:sz="0" w:space="0" w:color="auto"/>
            <w:right w:val="none" w:sz="0" w:space="0" w:color="auto"/>
          </w:divBdr>
        </w:div>
        <w:div w:id="1959332263">
          <w:marLeft w:val="1080"/>
          <w:marRight w:val="0"/>
          <w:marTop w:val="40"/>
          <w:marBottom w:val="0"/>
          <w:divBdr>
            <w:top w:val="none" w:sz="0" w:space="0" w:color="auto"/>
            <w:left w:val="none" w:sz="0" w:space="0" w:color="auto"/>
            <w:bottom w:val="none" w:sz="0" w:space="0" w:color="auto"/>
            <w:right w:val="none" w:sz="0" w:space="0" w:color="auto"/>
          </w:divBdr>
        </w:div>
        <w:div w:id="1157308624">
          <w:marLeft w:val="360"/>
          <w:marRight w:val="0"/>
          <w:marTop w:val="40"/>
          <w:marBottom w:val="0"/>
          <w:divBdr>
            <w:top w:val="none" w:sz="0" w:space="0" w:color="auto"/>
            <w:left w:val="none" w:sz="0" w:space="0" w:color="auto"/>
            <w:bottom w:val="none" w:sz="0" w:space="0" w:color="auto"/>
            <w:right w:val="none" w:sz="0" w:space="0" w:color="auto"/>
          </w:divBdr>
        </w:div>
        <w:div w:id="137840173">
          <w:marLeft w:val="360"/>
          <w:marRight w:val="0"/>
          <w:marTop w:val="40"/>
          <w:marBottom w:val="0"/>
          <w:divBdr>
            <w:top w:val="none" w:sz="0" w:space="0" w:color="auto"/>
            <w:left w:val="none" w:sz="0" w:space="0" w:color="auto"/>
            <w:bottom w:val="none" w:sz="0" w:space="0" w:color="auto"/>
            <w:right w:val="none" w:sz="0" w:space="0" w:color="auto"/>
          </w:divBdr>
        </w:div>
        <w:div w:id="1179933108">
          <w:marLeft w:val="446"/>
          <w:marRight w:val="0"/>
          <w:marTop w:val="40"/>
          <w:marBottom w:val="0"/>
          <w:divBdr>
            <w:top w:val="none" w:sz="0" w:space="0" w:color="auto"/>
            <w:left w:val="none" w:sz="0" w:space="0" w:color="auto"/>
            <w:bottom w:val="none" w:sz="0" w:space="0" w:color="auto"/>
            <w:right w:val="none" w:sz="0" w:space="0" w:color="auto"/>
          </w:divBdr>
        </w:div>
        <w:div w:id="1123159775">
          <w:marLeft w:val="1166"/>
          <w:marRight w:val="0"/>
          <w:marTop w:val="40"/>
          <w:marBottom w:val="0"/>
          <w:divBdr>
            <w:top w:val="none" w:sz="0" w:space="0" w:color="auto"/>
            <w:left w:val="none" w:sz="0" w:space="0" w:color="auto"/>
            <w:bottom w:val="none" w:sz="0" w:space="0" w:color="auto"/>
            <w:right w:val="none" w:sz="0" w:space="0" w:color="auto"/>
          </w:divBdr>
        </w:div>
        <w:div w:id="804742281">
          <w:marLeft w:val="446"/>
          <w:marRight w:val="0"/>
          <w:marTop w:val="40"/>
          <w:marBottom w:val="0"/>
          <w:divBdr>
            <w:top w:val="none" w:sz="0" w:space="0" w:color="auto"/>
            <w:left w:val="none" w:sz="0" w:space="0" w:color="auto"/>
            <w:bottom w:val="none" w:sz="0" w:space="0" w:color="auto"/>
            <w:right w:val="none" w:sz="0" w:space="0" w:color="auto"/>
          </w:divBdr>
        </w:div>
        <w:div w:id="1197498206">
          <w:marLeft w:val="1080"/>
          <w:marRight w:val="0"/>
          <w:marTop w:val="40"/>
          <w:marBottom w:val="0"/>
          <w:divBdr>
            <w:top w:val="none" w:sz="0" w:space="0" w:color="auto"/>
            <w:left w:val="none" w:sz="0" w:space="0" w:color="auto"/>
            <w:bottom w:val="none" w:sz="0" w:space="0" w:color="auto"/>
            <w:right w:val="none" w:sz="0" w:space="0" w:color="auto"/>
          </w:divBdr>
        </w:div>
        <w:div w:id="2101027448">
          <w:marLeft w:val="1080"/>
          <w:marRight w:val="0"/>
          <w:marTop w:val="40"/>
          <w:marBottom w:val="0"/>
          <w:divBdr>
            <w:top w:val="none" w:sz="0" w:space="0" w:color="auto"/>
            <w:left w:val="none" w:sz="0" w:space="0" w:color="auto"/>
            <w:bottom w:val="none" w:sz="0" w:space="0" w:color="auto"/>
            <w:right w:val="none" w:sz="0" w:space="0" w:color="auto"/>
          </w:divBdr>
        </w:div>
      </w:divsChild>
    </w:div>
    <w:div w:id="1682511084">
      <w:bodyDiv w:val="1"/>
      <w:marLeft w:val="0"/>
      <w:marRight w:val="0"/>
      <w:marTop w:val="0"/>
      <w:marBottom w:val="0"/>
      <w:divBdr>
        <w:top w:val="none" w:sz="0" w:space="0" w:color="auto"/>
        <w:left w:val="none" w:sz="0" w:space="0" w:color="auto"/>
        <w:bottom w:val="none" w:sz="0" w:space="0" w:color="auto"/>
        <w:right w:val="none" w:sz="0" w:space="0" w:color="auto"/>
      </w:divBdr>
      <w:divsChild>
        <w:div w:id="461659074">
          <w:marLeft w:val="360"/>
          <w:marRight w:val="0"/>
          <w:marTop w:val="200"/>
          <w:marBottom w:val="120"/>
          <w:divBdr>
            <w:top w:val="none" w:sz="0" w:space="0" w:color="auto"/>
            <w:left w:val="none" w:sz="0" w:space="0" w:color="auto"/>
            <w:bottom w:val="none" w:sz="0" w:space="0" w:color="auto"/>
            <w:right w:val="none" w:sz="0" w:space="0" w:color="auto"/>
          </w:divBdr>
        </w:div>
        <w:div w:id="16397467">
          <w:marLeft w:val="1080"/>
          <w:marRight w:val="0"/>
          <w:marTop w:val="100"/>
          <w:marBottom w:val="0"/>
          <w:divBdr>
            <w:top w:val="none" w:sz="0" w:space="0" w:color="auto"/>
            <w:left w:val="none" w:sz="0" w:space="0" w:color="auto"/>
            <w:bottom w:val="none" w:sz="0" w:space="0" w:color="auto"/>
            <w:right w:val="none" w:sz="0" w:space="0" w:color="auto"/>
          </w:divBdr>
        </w:div>
        <w:div w:id="1306205570">
          <w:marLeft w:val="1080"/>
          <w:marRight w:val="0"/>
          <w:marTop w:val="100"/>
          <w:marBottom w:val="0"/>
          <w:divBdr>
            <w:top w:val="none" w:sz="0" w:space="0" w:color="auto"/>
            <w:left w:val="none" w:sz="0" w:space="0" w:color="auto"/>
            <w:bottom w:val="none" w:sz="0" w:space="0" w:color="auto"/>
            <w:right w:val="none" w:sz="0" w:space="0" w:color="auto"/>
          </w:divBdr>
        </w:div>
        <w:div w:id="1674340319">
          <w:marLeft w:val="1080"/>
          <w:marRight w:val="0"/>
          <w:marTop w:val="100"/>
          <w:marBottom w:val="0"/>
          <w:divBdr>
            <w:top w:val="none" w:sz="0" w:space="0" w:color="auto"/>
            <w:left w:val="none" w:sz="0" w:space="0" w:color="auto"/>
            <w:bottom w:val="none" w:sz="0" w:space="0" w:color="auto"/>
            <w:right w:val="none" w:sz="0" w:space="0" w:color="auto"/>
          </w:divBdr>
        </w:div>
        <w:div w:id="1403210488">
          <w:marLeft w:val="1080"/>
          <w:marRight w:val="0"/>
          <w:marTop w:val="100"/>
          <w:marBottom w:val="240"/>
          <w:divBdr>
            <w:top w:val="none" w:sz="0" w:space="0" w:color="auto"/>
            <w:left w:val="none" w:sz="0" w:space="0" w:color="auto"/>
            <w:bottom w:val="none" w:sz="0" w:space="0" w:color="auto"/>
            <w:right w:val="none" w:sz="0" w:space="0" w:color="auto"/>
          </w:divBdr>
        </w:div>
        <w:div w:id="277949886">
          <w:marLeft w:val="360"/>
          <w:marRight w:val="0"/>
          <w:marTop w:val="200"/>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1443452336">
          <w:marLeft w:val="547"/>
          <w:marRight w:val="0"/>
          <w:marTop w:val="96"/>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610481423">
          <w:marLeft w:val="1800"/>
          <w:marRight w:val="0"/>
          <w:marTop w:val="7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sChild>
    </w:div>
    <w:div w:id="1905290338">
      <w:bodyDiv w:val="1"/>
      <w:marLeft w:val="0"/>
      <w:marRight w:val="0"/>
      <w:marTop w:val="0"/>
      <w:marBottom w:val="0"/>
      <w:divBdr>
        <w:top w:val="none" w:sz="0" w:space="0" w:color="auto"/>
        <w:left w:val="none" w:sz="0" w:space="0" w:color="auto"/>
        <w:bottom w:val="none" w:sz="0" w:space="0" w:color="auto"/>
        <w:right w:val="none" w:sz="0" w:space="0" w:color="auto"/>
      </w:divBdr>
      <w:divsChild>
        <w:div w:id="500312359">
          <w:marLeft w:val="360"/>
          <w:marRight w:val="0"/>
          <w:marTop w:val="200"/>
          <w:marBottom w:val="240"/>
          <w:divBdr>
            <w:top w:val="none" w:sz="0" w:space="0" w:color="auto"/>
            <w:left w:val="none" w:sz="0" w:space="0" w:color="auto"/>
            <w:bottom w:val="none" w:sz="0" w:space="0" w:color="auto"/>
            <w:right w:val="none" w:sz="0" w:space="0" w:color="auto"/>
          </w:divBdr>
        </w:div>
        <w:div w:id="863634312">
          <w:marLeft w:val="360"/>
          <w:marRight w:val="0"/>
          <w:marTop w:val="200"/>
          <w:marBottom w:val="240"/>
          <w:divBdr>
            <w:top w:val="none" w:sz="0" w:space="0" w:color="auto"/>
            <w:left w:val="none" w:sz="0" w:space="0" w:color="auto"/>
            <w:bottom w:val="none" w:sz="0" w:space="0" w:color="auto"/>
            <w:right w:val="none" w:sz="0" w:space="0" w:color="auto"/>
          </w:divBdr>
        </w:div>
      </w:divsChild>
    </w:div>
    <w:div w:id="1906838775">
      <w:bodyDiv w:val="1"/>
      <w:marLeft w:val="0"/>
      <w:marRight w:val="0"/>
      <w:marTop w:val="0"/>
      <w:marBottom w:val="0"/>
      <w:divBdr>
        <w:top w:val="none" w:sz="0" w:space="0" w:color="auto"/>
        <w:left w:val="none" w:sz="0" w:space="0" w:color="auto"/>
        <w:bottom w:val="none" w:sz="0" w:space="0" w:color="auto"/>
        <w:right w:val="none" w:sz="0" w:space="0" w:color="auto"/>
      </w:divBdr>
      <w:divsChild>
        <w:div w:id="1942060253">
          <w:marLeft w:val="360"/>
          <w:marRight w:val="0"/>
          <w:marTop w:val="200"/>
          <w:marBottom w:val="0"/>
          <w:divBdr>
            <w:top w:val="none" w:sz="0" w:space="0" w:color="auto"/>
            <w:left w:val="none" w:sz="0" w:space="0" w:color="auto"/>
            <w:bottom w:val="none" w:sz="0" w:space="0" w:color="auto"/>
            <w:right w:val="none" w:sz="0" w:space="0" w:color="auto"/>
          </w:divBdr>
        </w:div>
        <w:div w:id="430009992">
          <w:marLeft w:val="360"/>
          <w:marRight w:val="0"/>
          <w:marTop w:val="200"/>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62360985">
          <w:marLeft w:val="547"/>
          <w:marRight w:val="0"/>
          <w:marTop w:val="86"/>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2055026">
          <w:marLeft w:val="1166"/>
          <w:marRight w:val="0"/>
          <w:marTop w:val="86"/>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714623668">
          <w:marLeft w:val="547"/>
          <w:marRight w:val="0"/>
          <w:marTop w:val="115"/>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 w:id="33896382">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3495</TotalTime>
  <Pages>2</Pages>
  <Words>581</Words>
  <Characters>3312</Characters>
  <Application>Microsoft Office Word</Application>
  <DocSecurity>0</DocSecurity>
  <Lines>27</Lines>
  <Paragraphs>7</Paragraphs>
  <ScaleCrop>false</ScaleCrop>
  <Company>CATT</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42</cp:revision>
  <dcterms:created xsi:type="dcterms:W3CDTF">2020-07-14T05:59:00Z</dcterms:created>
  <dcterms:modified xsi:type="dcterms:W3CDTF">2020-08-07T01:29:00Z</dcterms:modified>
</cp:coreProperties>
</file>